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E67" w:rsidRPr="00856707" w:rsidRDefault="00E00A27" w:rsidP="000A1817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Доклад</w:t>
      </w:r>
      <w:r w:rsidR="000A1817" w:rsidRPr="00856707">
        <w:rPr>
          <w:b/>
          <w:color w:val="000000" w:themeColor="text1"/>
        </w:rPr>
        <w:t xml:space="preserve"> </w:t>
      </w:r>
      <w:r w:rsidR="00E639D2">
        <w:rPr>
          <w:b/>
          <w:color w:val="000000" w:themeColor="text1"/>
        </w:rPr>
        <w:t>Председателя Контрольно-счетной палаты города Вологды Даниловой И.В. на круглом столе в г. Новосибирске 19 сентября 2024 года</w:t>
      </w:r>
    </w:p>
    <w:p w:rsidR="000A1817" w:rsidRPr="00856707" w:rsidRDefault="00E639D2" w:rsidP="000A1817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«О</w:t>
      </w:r>
      <w:r w:rsidR="000A1817" w:rsidRPr="00856707">
        <w:rPr>
          <w:b/>
          <w:color w:val="000000" w:themeColor="text1"/>
        </w:rPr>
        <w:t xml:space="preserve"> результата</w:t>
      </w:r>
      <w:r w:rsidR="00E00A27">
        <w:rPr>
          <w:b/>
          <w:color w:val="000000" w:themeColor="text1"/>
        </w:rPr>
        <w:t>х</w:t>
      </w:r>
      <w:r w:rsidR="000A1817" w:rsidRPr="00856707">
        <w:rPr>
          <w:b/>
          <w:color w:val="000000" w:themeColor="text1"/>
        </w:rPr>
        <w:t xml:space="preserve"> анализа организации внутреннего финансового аудита </w:t>
      </w:r>
    </w:p>
    <w:p w:rsidR="000A1817" w:rsidRPr="00856707" w:rsidRDefault="000A1817" w:rsidP="000A1817">
      <w:pPr>
        <w:spacing w:line="276" w:lineRule="auto"/>
        <w:jc w:val="center"/>
        <w:rPr>
          <w:b/>
          <w:color w:val="000000" w:themeColor="text1"/>
        </w:rPr>
      </w:pPr>
      <w:r w:rsidRPr="00856707">
        <w:rPr>
          <w:b/>
          <w:color w:val="000000" w:themeColor="text1"/>
        </w:rPr>
        <w:t>главным</w:t>
      </w:r>
      <w:r w:rsidR="00E00A27">
        <w:rPr>
          <w:b/>
          <w:color w:val="000000" w:themeColor="text1"/>
        </w:rPr>
        <w:t>и</w:t>
      </w:r>
      <w:r w:rsidRPr="00856707">
        <w:rPr>
          <w:b/>
          <w:color w:val="000000" w:themeColor="text1"/>
        </w:rPr>
        <w:t xml:space="preserve"> администратор</w:t>
      </w:r>
      <w:r w:rsidR="00E00A27">
        <w:rPr>
          <w:b/>
          <w:color w:val="000000" w:themeColor="text1"/>
        </w:rPr>
        <w:t>ами</w:t>
      </w:r>
      <w:r w:rsidRPr="00856707">
        <w:rPr>
          <w:b/>
          <w:color w:val="000000" w:themeColor="text1"/>
        </w:rPr>
        <w:t xml:space="preserve"> средств бюджета города Вологды</w:t>
      </w:r>
      <w:r w:rsidR="00E639D2">
        <w:rPr>
          <w:b/>
          <w:color w:val="000000" w:themeColor="text1"/>
        </w:rPr>
        <w:t>»</w:t>
      </w:r>
    </w:p>
    <w:p w:rsidR="000A1817" w:rsidRPr="00A95DF3" w:rsidRDefault="000A1817" w:rsidP="00455EB6">
      <w:pPr>
        <w:spacing w:after="200" w:line="276" w:lineRule="auto"/>
        <w:rPr>
          <w:color w:val="000000" w:themeColor="text1"/>
          <w:sz w:val="12"/>
          <w:szCs w:val="12"/>
        </w:rPr>
      </w:pPr>
    </w:p>
    <w:p w:rsidR="009E5CAC" w:rsidRDefault="00345673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856707">
        <w:rPr>
          <w:color w:val="000000" w:themeColor="text1"/>
        </w:rPr>
        <w:t>нутренн</w:t>
      </w:r>
      <w:r>
        <w:rPr>
          <w:color w:val="000000" w:themeColor="text1"/>
        </w:rPr>
        <w:t>ий</w:t>
      </w:r>
      <w:r w:rsidRPr="00856707">
        <w:rPr>
          <w:color w:val="000000" w:themeColor="text1"/>
        </w:rPr>
        <w:t xml:space="preserve"> финансов</w:t>
      </w:r>
      <w:r>
        <w:rPr>
          <w:color w:val="000000" w:themeColor="text1"/>
        </w:rPr>
        <w:t>ый</w:t>
      </w:r>
      <w:r w:rsidRPr="00856707">
        <w:rPr>
          <w:color w:val="000000" w:themeColor="text1"/>
        </w:rPr>
        <w:t xml:space="preserve"> аудит</w:t>
      </w:r>
      <w:r>
        <w:rPr>
          <w:color w:val="000000" w:themeColor="text1"/>
        </w:rPr>
        <w:t xml:space="preserve"> является одним из бюджетных полномочий главных администраторов</w:t>
      </w:r>
      <w:r w:rsidR="00E00A27" w:rsidRPr="00856707">
        <w:rPr>
          <w:color w:val="000000" w:themeColor="text1"/>
        </w:rPr>
        <w:t xml:space="preserve"> </w:t>
      </w:r>
      <w:r w:rsidR="009E5CAC">
        <w:rPr>
          <w:color w:val="000000" w:themeColor="text1"/>
        </w:rPr>
        <w:t xml:space="preserve">и администраторов </w:t>
      </w:r>
      <w:r w:rsidR="00E00A27" w:rsidRPr="00856707">
        <w:rPr>
          <w:color w:val="000000" w:themeColor="text1"/>
        </w:rPr>
        <w:t>бюджетных средств</w:t>
      </w:r>
      <w:r w:rsidR="009E5CAC">
        <w:rPr>
          <w:color w:val="000000" w:themeColor="text1"/>
        </w:rPr>
        <w:t>.</w:t>
      </w:r>
    </w:p>
    <w:p w:rsidR="009E5CAC" w:rsidRDefault="009E5CAC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свою очередь к полномочиям КСП относиться подготовка предложений по совершенствованию осуществления главными администраторами бюджетных средств  внутреннего финансового контроля и внутреннего финансового аудита.</w:t>
      </w:r>
    </w:p>
    <w:p w:rsidR="009E5CAC" w:rsidRDefault="009E5CAC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связи с этим при проведении внешней проверки бюджетной отчетности за 2023 год нами проведен анализ организации ВФА главными администраторами бюджетных средств.</w:t>
      </w:r>
    </w:p>
    <w:p w:rsidR="00345673" w:rsidRDefault="00F729E8" w:rsidP="00E00A27">
      <w:pPr>
        <w:spacing w:line="276" w:lineRule="auto"/>
        <w:ind w:firstLine="709"/>
        <w:jc w:val="both"/>
        <w:rPr>
          <w:color w:val="000000" w:themeColor="text1"/>
        </w:rPr>
      </w:pPr>
      <w:r w:rsidRPr="00934274">
        <w:rPr>
          <w:b/>
          <w:color w:val="000000" w:themeColor="text1"/>
        </w:rPr>
        <w:t>О</w:t>
      </w:r>
      <w:r w:rsidR="00345673" w:rsidRPr="00934274">
        <w:rPr>
          <w:b/>
          <w:color w:val="000000" w:themeColor="text1"/>
        </w:rPr>
        <w:t>рганизаци</w:t>
      </w:r>
      <w:r w:rsidRPr="00934274">
        <w:rPr>
          <w:b/>
          <w:color w:val="000000" w:themeColor="text1"/>
        </w:rPr>
        <w:t>я</w:t>
      </w:r>
      <w:r w:rsidR="00345673" w:rsidRPr="00934274">
        <w:rPr>
          <w:b/>
          <w:color w:val="000000" w:themeColor="text1"/>
        </w:rPr>
        <w:t xml:space="preserve"> и осуществлени</w:t>
      </w:r>
      <w:r w:rsidRPr="00934274">
        <w:rPr>
          <w:b/>
          <w:color w:val="000000" w:themeColor="text1"/>
        </w:rPr>
        <w:t>е</w:t>
      </w:r>
      <w:r w:rsidR="00345673" w:rsidRPr="00934274">
        <w:rPr>
          <w:b/>
          <w:color w:val="000000" w:themeColor="text1"/>
        </w:rPr>
        <w:t xml:space="preserve"> ВФА </w:t>
      </w:r>
      <w:r w:rsidRPr="00934274">
        <w:rPr>
          <w:b/>
          <w:color w:val="000000" w:themeColor="text1"/>
        </w:rPr>
        <w:t>регулируются</w:t>
      </w:r>
      <w:r w:rsidR="0034567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345673" w:rsidRDefault="00345673" w:rsidP="00E00A27">
      <w:pPr>
        <w:spacing w:line="276" w:lineRule="auto"/>
        <w:ind w:firstLine="709"/>
        <w:jc w:val="both"/>
        <w:rPr>
          <w:color w:val="000000" w:themeColor="text1"/>
        </w:rPr>
      </w:pPr>
      <w:r w:rsidRPr="00934274">
        <w:rPr>
          <w:i/>
          <w:color w:val="000000" w:themeColor="text1"/>
        </w:rPr>
        <w:t>1) на федеральном уровне</w:t>
      </w:r>
      <w:r>
        <w:rPr>
          <w:color w:val="000000" w:themeColor="text1"/>
        </w:rPr>
        <w:t>:</w:t>
      </w:r>
    </w:p>
    <w:p w:rsidR="00345673" w:rsidRDefault="00697618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1.1) </w:t>
      </w:r>
      <w:r w:rsidR="00345673">
        <w:rPr>
          <w:color w:val="000000" w:themeColor="text1"/>
        </w:rPr>
        <w:t xml:space="preserve">статьей </w:t>
      </w:r>
      <w:r w:rsidR="00345673" w:rsidRPr="00345673">
        <w:rPr>
          <w:color w:val="000000" w:themeColor="text1"/>
        </w:rPr>
        <w:t>160</w:t>
      </w:r>
      <w:r w:rsidR="00345673" w:rsidRPr="00345673">
        <w:rPr>
          <w:color w:val="000000" w:themeColor="text1"/>
          <w:vertAlign w:val="superscript"/>
        </w:rPr>
        <w:t xml:space="preserve">2-1 </w:t>
      </w:r>
      <w:r w:rsidR="00345673" w:rsidRPr="00345673">
        <w:rPr>
          <w:color w:val="000000" w:themeColor="text1"/>
        </w:rPr>
        <w:t>Бюджетного кодекса Российской Федерации (далее – БК РФ)</w:t>
      </w:r>
      <w:r w:rsidR="00345673">
        <w:rPr>
          <w:color w:val="000000" w:themeColor="text1"/>
        </w:rPr>
        <w:t>;</w:t>
      </w:r>
    </w:p>
    <w:p w:rsidR="00697618" w:rsidRDefault="00697618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1.2)</w:t>
      </w:r>
      <w:r w:rsidR="00345673">
        <w:rPr>
          <w:color w:val="000000" w:themeColor="text1"/>
        </w:rPr>
        <w:t xml:space="preserve"> </w:t>
      </w:r>
      <w:r w:rsidR="009E5CAC">
        <w:rPr>
          <w:color w:val="000000" w:themeColor="text1"/>
        </w:rPr>
        <w:t xml:space="preserve">шестью </w:t>
      </w:r>
      <w:r w:rsidR="00345673">
        <w:rPr>
          <w:color w:val="000000" w:themeColor="text1"/>
        </w:rPr>
        <w:t>федеральными стандартами ВФА</w:t>
      </w:r>
      <w:r w:rsidR="00934274">
        <w:rPr>
          <w:color w:val="000000" w:themeColor="text1"/>
        </w:rPr>
        <w:t>, разработанными Министерством финансов Российской Федерации</w:t>
      </w:r>
      <w:r w:rsidR="009E5CAC">
        <w:rPr>
          <w:color w:val="000000" w:themeColor="text1"/>
        </w:rPr>
        <w:t xml:space="preserve"> – на экране вы видите их названия, в ходе доклада я буду ссылаться на номера приказом Минфина.</w:t>
      </w:r>
    </w:p>
    <w:p w:rsidR="003623C7" w:rsidRDefault="00697618" w:rsidP="00934274">
      <w:pPr>
        <w:spacing w:line="276" w:lineRule="auto"/>
        <w:ind w:firstLine="709"/>
        <w:jc w:val="both"/>
        <w:rPr>
          <w:color w:val="000000" w:themeColor="text1"/>
        </w:rPr>
      </w:pPr>
      <w:r w:rsidRPr="00934274">
        <w:rPr>
          <w:color w:val="000000" w:themeColor="text1"/>
        </w:rPr>
        <w:t xml:space="preserve">1.3) </w:t>
      </w:r>
      <w:r w:rsidR="00345673" w:rsidRPr="00934274">
        <w:rPr>
          <w:color w:val="000000" w:themeColor="text1"/>
        </w:rPr>
        <w:t xml:space="preserve">рекомендациями по </w:t>
      </w:r>
      <w:r w:rsidR="00934274" w:rsidRPr="00934274">
        <w:rPr>
          <w:color w:val="000000" w:themeColor="text1"/>
        </w:rPr>
        <w:t>организации и осуществлению внутреннего финансового аудита, разработанными Министерством финансов Российской Федерации</w:t>
      </w:r>
      <w:r w:rsidR="009E5CAC">
        <w:rPr>
          <w:color w:val="000000" w:themeColor="text1"/>
        </w:rPr>
        <w:t xml:space="preserve"> – в настоящее время Минфином</w:t>
      </w:r>
      <w:r w:rsidR="003623C7">
        <w:rPr>
          <w:color w:val="000000" w:themeColor="text1"/>
        </w:rPr>
        <w:t xml:space="preserve"> подготовлено 8 таких рекомендаций.</w:t>
      </w:r>
    </w:p>
    <w:p w:rsidR="00F729E8" w:rsidRDefault="00345673" w:rsidP="00934274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3623C7">
        <w:rPr>
          <w:i/>
          <w:color w:val="000000" w:themeColor="text1"/>
        </w:rPr>
        <w:t>на уровне ГАБС</w:t>
      </w:r>
      <w:r>
        <w:rPr>
          <w:color w:val="000000" w:themeColor="text1"/>
        </w:rPr>
        <w:t>:</w:t>
      </w:r>
      <w:r w:rsidR="00697618">
        <w:rPr>
          <w:color w:val="000000" w:themeColor="text1"/>
        </w:rPr>
        <w:t xml:space="preserve"> </w:t>
      </w:r>
      <w:r w:rsidR="00F729E8">
        <w:rPr>
          <w:color w:val="000000" w:themeColor="text1"/>
        </w:rPr>
        <w:t>ведомствен</w:t>
      </w:r>
      <w:r w:rsidR="003623C7">
        <w:rPr>
          <w:color w:val="000000" w:themeColor="text1"/>
        </w:rPr>
        <w:t xml:space="preserve">ными правовыми актами ГАБС </w:t>
      </w:r>
      <w:r w:rsidR="00F729E8">
        <w:rPr>
          <w:color w:val="000000" w:themeColor="text1"/>
        </w:rPr>
        <w:t>об организации ВФА, определяющими особенности применения федеральных стандартов ВФА.</w:t>
      </w:r>
    </w:p>
    <w:p w:rsidR="00E00A27" w:rsidRPr="00856707" w:rsidRDefault="00F729E8" w:rsidP="00F729E8">
      <w:pPr>
        <w:spacing w:line="276" w:lineRule="auto"/>
        <w:ind w:firstLine="709"/>
        <w:jc w:val="both"/>
        <w:rPr>
          <w:color w:val="000000" w:themeColor="text1"/>
        </w:rPr>
      </w:pPr>
      <w:r w:rsidRPr="00934274">
        <w:rPr>
          <w:b/>
          <w:color w:val="000000" w:themeColor="text1"/>
        </w:rPr>
        <w:t xml:space="preserve">ВФА </w:t>
      </w:r>
      <w:r>
        <w:rPr>
          <w:color w:val="000000" w:themeColor="text1"/>
        </w:rPr>
        <w:t xml:space="preserve">согласно </w:t>
      </w:r>
      <w:r w:rsidR="00E00A27">
        <w:rPr>
          <w:color w:val="000000" w:themeColor="text1"/>
        </w:rPr>
        <w:t>п</w:t>
      </w:r>
      <w:r w:rsidR="00E00A27" w:rsidRPr="00856707">
        <w:rPr>
          <w:color w:val="000000" w:themeColor="text1"/>
        </w:rPr>
        <w:t>ункт</w:t>
      </w:r>
      <w:r>
        <w:rPr>
          <w:color w:val="000000" w:themeColor="text1"/>
        </w:rPr>
        <w:t>у</w:t>
      </w:r>
      <w:r w:rsidR="00E00A27" w:rsidRPr="00856707">
        <w:rPr>
          <w:color w:val="000000" w:themeColor="text1"/>
        </w:rPr>
        <w:t xml:space="preserve"> 1 статьи 160</w:t>
      </w:r>
      <w:r w:rsidR="00E00A27" w:rsidRPr="00856707">
        <w:rPr>
          <w:color w:val="000000" w:themeColor="text1"/>
          <w:vertAlign w:val="superscript"/>
        </w:rPr>
        <w:t>2-1</w:t>
      </w:r>
      <w:r w:rsidR="00E00A27" w:rsidRPr="00856707">
        <w:rPr>
          <w:color w:val="000000" w:themeColor="text1"/>
        </w:rPr>
        <w:t xml:space="preserve"> БК РФ</w:t>
      </w:r>
      <w:r>
        <w:rPr>
          <w:color w:val="000000" w:themeColor="text1"/>
        </w:rPr>
        <w:t xml:space="preserve"> – это </w:t>
      </w:r>
      <w:r w:rsidRPr="00856707">
        <w:rPr>
          <w:color w:val="000000" w:themeColor="text1"/>
        </w:rPr>
        <w:t xml:space="preserve">деятельность </w:t>
      </w:r>
      <w:r>
        <w:rPr>
          <w:color w:val="000000" w:themeColor="text1"/>
        </w:rPr>
        <w:t xml:space="preserve">ГАБС </w:t>
      </w:r>
      <w:r w:rsidR="00E00A27" w:rsidRPr="00856707">
        <w:rPr>
          <w:color w:val="000000" w:themeColor="text1"/>
        </w:rPr>
        <w:t>по формированию и предоставлению руководителю ГАБС:</w:t>
      </w:r>
    </w:p>
    <w:p w:rsidR="00E00A27" w:rsidRPr="00856707" w:rsidRDefault="00F729E8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E00A27" w:rsidRPr="00856707">
        <w:rPr>
          <w:color w:val="000000" w:themeColor="text1"/>
        </w:rPr>
        <w:t>информации о результатах оценки исполнения бюджетных полномочий ГАБС</w:t>
      </w:r>
      <w:r w:rsidR="00D00978">
        <w:rPr>
          <w:color w:val="000000" w:themeColor="text1"/>
        </w:rPr>
        <w:t xml:space="preserve">, </w:t>
      </w:r>
      <w:r w:rsidR="00E00A27" w:rsidRPr="00856707">
        <w:rPr>
          <w:color w:val="000000" w:themeColor="text1"/>
        </w:rPr>
        <w:t>в том числе заключения о достоверности бюджетной отчетности;</w:t>
      </w:r>
    </w:p>
    <w:p w:rsidR="00E00A27" w:rsidRPr="00856707" w:rsidRDefault="00F729E8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E00A27" w:rsidRPr="00856707">
        <w:rPr>
          <w:color w:val="000000" w:themeColor="text1"/>
        </w:rPr>
        <w:t>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E00A27" w:rsidRDefault="00F729E8" w:rsidP="00E00A27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E00A27" w:rsidRPr="00856707">
        <w:rPr>
          <w:color w:val="000000" w:themeColor="text1"/>
        </w:rPr>
        <w:t>заключения о результатах исполнения решений, направленных на повышение качества финансового менеджмента.</w:t>
      </w:r>
    </w:p>
    <w:p w:rsidR="005E6362" w:rsidRDefault="00697618" w:rsidP="005E6362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3D651D">
        <w:rPr>
          <w:b/>
          <w:color w:val="000000" w:themeColor="text1"/>
        </w:rPr>
        <w:t>Цель</w:t>
      </w:r>
      <w:r w:rsidR="00D9255D">
        <w:rPr>
          <w:b/>
          <w:color w:val="000000" w:themeColor="text1"/>
        </w:rPr>
        <w:t>ю</w:t>
      </w:r>
      <w:r w:rsidR="00A1019D">
        <w:rPr>
          <w:b/>
          <w:color w:val="000000" w:themeColor="text1"/>
        </w:rPr>
        <w:t xml:space="preserve"> проводимого нами</w:t>
      </w:r>
      <w:r w:rsidRPr="003D651D">
        <w:rPr>
          <w:b/>
          <w:color w:val="000000" w:themeColor="text1"/>
        </w:rPr>
        <w:t xml:space="preserve"> анализа организации ВФА</w:t>
      </w:r>
      <w:r>
        <w:rPr>
          <w:color w:val="000000" w:themeColor="text1"/>
        </w:rPr>
        <w:t xml:space="preserve"> </w:t>
      </w:r>
      <w:r w:rsidR="00A1019D">
        <w:rPr>
          <w:color w:val="000000" w:themeColor="text1"/>
        </w:rPr>
        <w:t>являлась</w:t>
      </w:r>
      <w:r>
        <w:rPr>
          <w:color w:val="000000" w:themeColor="text1"/>
        </w:rPr>
        <w:t xml:space="preserve"> </w:t>
      </w:r>
      <w:r w:rsidRPr="00856707">
        <w:rPr>
          <w:color w:val="000000" w:themeColor="text1"/>
        </w:rPr>
        <w:t xml:space="preserve">подготовка предложений по совершенствованию осуществления </w:t>
      </w:r>
      <w:r w:rsidR="00662722">
        <w:rPr>
          <w:color w:val="000000" w:themeColor="text1"/>
        </w:rPr>
        <w:t>ГАБС</w:t>
      </w:r>
      <w:r w:rsidRPr="00856707">
        <w:rPr>
          <w:color w:val="000000" w:themeColor="text1"/>
        </w:rPr>
        <w:t xml:space="preserve"> </w:t>
      </w:r>
      <w:r>
        <w:rPr>
          <w:color w:val="000000" w:themeColor="text1"/>
        </w:rPr>
        <w:t>ВФА</w:t>
      </w:r>
      <w:r w:rsidR="00D9255D">
        <w:rPr>
          <w:color w:val="000000" w:themeColor="text1"/>
        </w:rPr>
        <w:t xml:space="preserve"> через</w:t>
      </w:r>
      <w:r w:rsidRPr="00856707">
        <w:rPr>
          <w:b/>
          <w:color w:val="000000" w:themeColor="text1"/>
        </w:rPr>
        <w:t xml:space="preserve"> </w:t>
      </w:r>
      <w:r w:rsidRPr="00856707">
        <w:rPr>
          <w:color w:val="000000" w:themeColor="text1"/>
        </w:rPr>
        <w:t>оценк</w:t>
      </w:r>
      <w:r w:rsidR="00D9255D">
        <w:rPr>
          <w:color w:val="000000" w:themeColor="text1"/>
        </w:rPr>
        <w:t>у</w:t>
      </w:r>
      <w:r w:rsidRPr="00856707">
        <w:rPr>
          <w:color w:val="000000" w:themeColor="text1"/>
        </w:rPr>
        <w:t xml:space="preserve"> соблюдения </w:t>
      </w:r>
      <w:r w:rsidR="005E6362">
        <w:rPr>
          <w:color w:val="000000" w:themeColor="text1"/>
        </w:rPr>
        <w:t>тр</w:t>
      </w:r>
      <w:r w:rsidRPr="00856707">
        <w:rPr>
          <w:color w:val="000000" w:themeColor="text1"/>
        </w:rPr>
        <w:t xml:space="preserve">ебований федеральных стандартов </w:t>
      </w:r>
      <w:r w:rsidR="005E6362">
        <w:rPr>
          <w:color w:val="000000" w:themeColor="text1"/>
        </w:rPr>
        <w:t xml:space="preserve">при организации </w:t>
      </w:r>
      <w:r w:rsidR="003D651D">
        <w:rPr>
          <w:color w:val="000000" w:themeColor="text1"/>
        </w:rPr>
        <w:t>ВФА</w:t>
      </w:r>
      <w:r w:rsidR="005E6362">
        <w:rPr>
          <w:color w:val="000000" w:themeColor="text1"/>
        </w:rPr>
        <w:t xml:space="preserve">, его </w:t>
      </w:r>
      <w:r w:rsidR="005E6362" w:rsidRPr="00856707">
        <w:rPr>
          <w:color w:val="000000" w:themeColor="text1"/>
        </w:rPr>
        <w:t>планировани</w:t>
      </w:r>
      <w:r w:rsidR="005E6362">
        <w:rPr>
          <w:color w:val="000000" w:themeColor="text1"/>
        </w:rPr>
        <w:t>и</w:t>
      </w:r>
      <w:r w:rsidR="005E6362" w:rsidRPr="00856707">
        <w:rPr>
          <w:color w:val="000000" w:themeColor="text1"/>
        </w:rPr>
        <w:t xml:space="preserve"> </w:t>
      </w:r>
      <w:r w:rsidR="005E6362">
        <w:rPr>
          <w:color w:val="000000" w:themeColor="text1"/>
        </w:rPr>
        <w:t>и проведении</w:t>
      </w:r>
      <w:r w:rsidR="005E6362" w:rsidRPr="00856707">
        <w:rPr>
          <w:color w:val="000000" w:themeColor="text1"/>
        </w:rPr>
        <w:t xml:space="preserve">. </w:t>
      </w:r>
    </w:p>
    <w:p w:rsidR="00697618" w:rsidRPr="00856707" w:rsidRDefault="005E6362" w:rsidP="005E6362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ходе анализа оценивалась</w:t>
      </w:r>
      <w:r w:rsidRPr="00856707">
        <w:rPr>
          <w:color w:val="000000" w:themeColor="text1"/>
        </w:rPr>
        <w:t xml:space="preserve"> </w:t>
      </w:r>
      <w:r w:rsidR="00697618" w:rsidRPr="00856707">
        <w:rPr>
          <w:color w:val="000000" w:themeColor="text1"/>
        </w:rPr>
        <w:t>организационн</w:t>
      </w:r>
      <w:r>
        <w:rPr>
          <w:color w:val="000000" w:themeColor="text1"/>
        </w:rPr>
        <w:t>ая</w:t>
      </w:r>
      <w:r w:rsidR="00697618" w:rsidRPr="00856707">
        <w:rPr>
          <w:color w:val="000000" w:themeColor="text1"/>
        </w:rPr>
        <w:t xml:space="preserve"> структур</w:t>
      </w:r>
      <w:r>
        <w:rPr>
          <w:color w:val="000000" w:themeColor="text1"/>
        </w:rPr>
        <w:t>а</w:t>
      </w:r>
      <w:r w:rsidR="00697618" w:rsidRPr="00856707">
        <w:rPr>
          <w:color w:val="000000" w:themeColor="text1"/>
        </w:rPr>
        <w:t xml:space="preserve"> субъекта </w:t>
      </w:r>
      <w:r w:rsidR="003D651D">
        <w:rPr>
          <w:color w:val="000000" w:themeColor="text1"/>
        </w:rPr>
        <w:t>ВФА</w:t>
      </w:r>
      <w:r w:rsidR="00697618" w:rsidRPr="00856707">
        <w:rPr>
          <w:color w:val="000000" w:themeColor="text1"/>
        </w:rPr>
        <w:t>, его функциональн</w:t>
      </w:r>
      <w:r>
        <w:rPr>
          <w:color w:val="000000" w:themeColor="text1"/>
        </w:rPr>
        <w:t>ая</w:t>
      </w:r>
      <w:r w:rsidR="00697618" w:rsidRPr="00856707">
        <w:rPr>
          <w:color w:val="000000" w:themeColor="text1"/>
        </w:rPr>
        <w:t xml:space="preserve"> независимост</w:t>
      </w:r>
      <w:r>
        <w:rPr>
          <w:color w:val="000000" w:themeColor="text1"/>
        </w:rPr>
        <w:t>ь</w:t>
      </w:r>
      <w:r w:rsidR="00697618" w:rsidRPr="00856707">
        <w:rPr>
          <w:color w:val="000000" w:themeColor="text1"/>
        </w:rPr>
        <w:t>, уров</w:t>
      </w:r>
      <w:r>
        <w:rPr>
          <w:color w:val="000000" w:themeColor="text1"/>
        </w:rPr>
        <w:t>ень</w:t>
      </w:r>
      <w:r w:rsidR="00697618" w:rsidRPr="00856707">
        <w:rPr>
          <w:color w:val="000000" w:themeColor="text1"/>
        </w:rPr>
        <w:t xml:space="preserve"> его подотчетности, чи</w:t>
      </w:r>
      <w:r>
        <w:rPr>
          <w:color w:val="000000" w:themeColor="text1"/>
        </w:rPr>
        <w:t>сленности и укомплектованности.</w:t>
      </w:r>
    </w:p>
    <w:p w:rsidR="00102393" w:rsidRDefault="00102393" w:rsidP="00102393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856707">
        <w:rPr>
          <w:b/>
          <w:color w:val="000000" w:themeColor="text1"/>
        </w:rPr>
        <w:t>Период анализа:</w:t>
      </w:r>
      <w:r w:rsidRPr="00856707">
        <w:rPr>
          <w:color w:val="000000" w:themeColor="text1"/>
        </w:rPr>
        <w:t xml:space="preserve"> 2023 год, истекший период 2024 года.</w:t>
      </w:r>
    </w:p>
    <w:p w:rsidR="00231DEC" w:rsidRPr="00856707" w:rsidRDefault="00231DEC" w:rsidP="00102393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 w:rsidRPr="00231DEC">
        <w:rPr>
          <w:b/>
          <w:color w:val="000000" w:themeColor="text1"/>
        </w:rPr>
        <w:t>Предмет анализа</w:t>
      </w:r>
      <w:r>
        <w:rPr>
          <w:color w:val="000000" w:themeColor="text1"/>
        </w:rPr>
        <w:t>: правовые акты ГАБС города Вологды и деятельность субъекта ВФА ГАБС.</w:t>
      </w:r>
    </w:p>
    <w:p w:rsidR="00DF0D85" w:rsidRDefault="00102393" w:rsidP="00E639D2">
      <w:pPr>
        <w:widowControl w:val="0"/>
        <w:tabs>
          <w:tab w:val="left" w:pos="0"/>
        </w:tabs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Объекты анализа </w:t>
      </w:r>
      <w:r w:rsidR="00C27F6A">
        <w:rPr>
          <w:b/>
          <w:color w:val="000000" w:themeColor="text1"/>
        </w:rPr>
        <w:t>–</w:t>
      </w:r>
      <w:r w:rsidRPr="00856707">
        <w:rPr>
          <w:b/>
          <w:color w:val="000000" w:themeColor="text1"/>
        </w:rPr>
        <w:t xml:space="preserve"> </w:t>
      </w:r>
      <w:r w:rsidR="00C27F6A">
        <w:rPr>
          <w:b/>
          <w:color w:val="000000" w:themeColor="text1"/>
        </w:rPr>
        <w:t xml:space="preserve">7 </w:t>
      </w:r>
      <w:r w:rsidR="00662722">
        <w:rPr>
          <w:b/>
          <w:color w:val="000000" w:themeColor="text1"/>
        </w:rPr>
        <w:t>ГАБС</w:t>
      </w:r>
      <w:r w:rsidR="00C27F6A">
        <w:rPr>
          <w:b/>
          <w:color w:val="000000" w:themeColor="text1"/>
        </w:rPr>
        <w:t xml:space="preserve"> города Вологды. </w:t>
      </w:r>
    </w:p>
    <w:p w:rsidR="00613E67" w:rsidRDefault="00613E67" w:rsidP="00490A17">
      <w:pPr>
        <w:widowControl w:val="0"/>
        <w:spacing w:line="276" w:lineRule="auto"/>
        <w:jc w:val="center"/>
        <w:rPr>
          <w:b/>
          <w:color w:val="000000" w:themeColor="text1"/>
        </w:rPr>
      </w:pPr>
      <w:r w:rsidRPr="00856707">
        <w:rPr>
          <w:b/>
          <w:color w:val="000000" w:themeColor="text1"/>
        </w:rPr>
        <w:t xml:space="preserve">Изложение результатов </w:t>
      </w:r>
      <w:r w:rsidR="002B3E30" w:rsidRPr="00856707">
        <w:rPr>
          <w:b/>
          <w:color w:val="000000" w:themeColor="text1"/>
        </w:rPr>
        <w:t>анализа</w:t>
      </w:r>
    </w:p>
    <w:p w:rsidR="008D10C2" w:rsidRDefault="00613E67" w:rsidP="00102393">
      <w:pPr>
        <w:widowControl w:val="0"/>
        <w:spacing w:line="276" w:lineRule="auto"/>
        <w:ind w:firstLine="709"/>
        <w:jc w:val="both"/>
        <w:rPr>
          <w:b/>
          <w:color w:val="000000" w:themeColor="text1"/>
          <w:u w:val="single"/>
        </w:rPr>
      </w:pPr>
      <w:r w:rsidRPr="00055CC2">
        <w:rPr>
          <w:b/>
          <w:color w:val="000000" w:themeColor="text1"/>
          <w:u w:val="single"/>
        </w:rPr>
        <w:t xml:space="preserve">1. </w:t>
      </w:r>
      <w:r w:rsidR="00DF0D85" w:rsidRPr="00055CC2">
        <w:rPr>
          <w:b/>
          <w:color w:val="000000" w:themeColor="text1"/>
          <w:u w:val="single"/>
        </w:rPr>
        <w:t>Анализ организации ВФА</w:t>
      </w:r>
      <w:r w:rsidR="003804B6" w:rsidRPr="00055CC2">
        <w:rPr>
          <w:b/>
          <w:color w:val="000000" w:themeColor="text1"/>
          <w:u w:val="single"/>
        </w:rPr>
        <w:t xml:space="preserve"> </w:t>
      </w:r>
    </w:p>
    <w:p w:rsidR="00C60CFD" w:rsidRDefault="00C60CFD" w:rsidP="00C60CFD">
      <w:pPr>
        <w:widowControl w:val="0"/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 xml:space="preserve">В ходе анализа </w:t>
      </w:r>
      <w:r>
        <w:rPr>
          <w:color w:val="000000" w:themeColor="text1"/>
        </w:rPr>
        <w:t xml:space="preserve">произведена </w:t>
      </w:r>
      <w:r w:rsidRPr="00C60CFD">
        <w:rPr>
          <w:color w:val="000000" w:themeColor="text1"/>
        </w:rPr>
        <w:t>оцен</w:t>
      </w:r>
      <w:r>
        <w:rPr>
          <w:color w:val="000000" w:themeColor="text1"/>
        </w:rPr>
        <w:t>ка</w:t>
      </w:r>
      <w:r w:rsidRPr="00C60CFD">
        <w:rPr>
          <w:color w:val="000000" w:themeColor="text1"/>
        </w:rPr>
        <w:t xml:space="preserve"> соблюдения ГАБС требований федеральных стандартов ВФА при организации</w:t>
      </w:r>
      <w:r>
        <w:rPr>
          <w:color w:val="000000" w:themeColor="text1"/>
        </w:rPr>
        <w:t xml:space="preserve"> </w:t>
      </w:r>
      <w:r w:rsidRPr="00C60CFD">
        <w:rPr>
          <w:color w:val="000000" w:themeColor="text1"/>
        </w:rPr>
        <w:t>ВФА</w:t>
      </w:r>
      <w:r>
        <w:rPr>
          <w:color w:val="000000" w:themeColor="text1"/>
        </w:rPr>
        <w:t>, в том числе наличия и содержания:</w:t>
      </w:r>
    </w:p>
    <w:p w:rsidR="00C60CFD" w:rsidRDefault="00C60CFD" w:rsidP="00C60CFD">
      <w:pPr>
        <w:widowControl w:val="0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решения об организации ВФА;</w:t>
      </w:r>
    </w:p>
    <w:p w:rsidR="00C60CFD" w:rsidRDefault="00C60CFD" w:rsidP="00102393">
      <w:pPr>
        <w:widowControl w:val="0"/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>правового акта, регулирующего осуществление ВФА</w:t>
      </w:r>
      <w:r>
        <w:rPr>
          <w:color w:val="000000" w:themeColor="text1"/>
        </w:rPr>
        <w:t>.</w:t>
      </w:r>
    </w:p>
    <w:p w:rsidR="002C5DC6" w:rsidRPr="00055CC2" w:rsidRDefault="002C5DC6" w:rsidP="002C5DC6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055CC2">
        <w:rPr>
          <w:b/>
          <w:i/>
          <w:color w:val="000000" w:themeColor="text1"/>
          <w:u w:val="single"/>
        </w:rPr>
        <w:t xml:space="preserve">1.1. </w:t>
      </w:r>
      <w:r>
        <w:rPr>
          <w:b/>
          <w:i/>
          <w:color w:val="000000" w:themeColor="text1"/>
          <w:u w:val="single"/>
        </w:rPr>
        <w:t>Р</w:t>
      </w:r>
      <w:r w:rsidRPr="00055CC2">
        <w:rPr>
          <w:b/>
          <w:i/>
          <w:color w:val="000000" w:themeColor="text1"/>
          <w:u w:val="single"/>
        </w:rPr>
        <w:t>ешения об организации ВФА</w:t>
      </w:r>
    </w:p>
    <w:p w:rsidR="002C5DC6" w:rsidRPr="00856707" w:rsidRDefault="00C27F6A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2C5DC6" w:rsidRPr="00856707">
        <w:rPr>
          <w:color w:val="000000" w:themeColor="text1"/>
        </w:rPr>
        <w:t xml:space="preserve">снованием организации </w:t>
      </w:r>
      <w:r w:rsidR="002C5DC6">
        <w:rPr>
          <w:color w:val="000000" w:themeColor="text1"/>
        </w:rPr>
        <w:t xml:space="preserve">ВФА </w:t>
      </w:r>
      <w:r w:rsidR="002C5DC6" w:rsidRPr="00856707">
        <w:rPr>
          <w:color w:val="000000" w:themeColor="text1"/>
        </w:rPr>
        <w:t>является одно из следующих решений об организации ВФА, которое должен принять руководитель ГАБС:</w:t>
      </w:r>
    </w:p>
    <w:p w:rsidR="002C5DC6" w:rsidRPr="00856707" w:rsidRDefault="002C5DC6" w:rsidP="002C5DC6">
      <w:pPr>
        <w:spacing w:line="276" w:lineRule="auto"/>
        <w:ind w:firstLine="709"/>
        <w:jc w:val="both"/>
        <w:rPr>
          <w:color w:val="000000" w:themeColor="text1"/>
        </w:rPr>
      </w:pPr>
      <w:r w:rsidRPr="00856707">
        <w:rPr>
          <w:color w:val="000000" w:themeColor="text1"/>
        </w:rPr>
        <w:t>а) решение об образовании субъекта ВФА;</w:t>
      </w:r>
    </w:p>
    <w:p w:rsidR="002C5DC6" w:rsidRPr="00856707" w:rsidRDefault="002C5DC6" w:rsidP="002C5DC6">
      <w:pPr>
        <w:spacing w:line="276" w:lineRule="auto"/>
        <w:ind w:firstLine="709"/>
        <w:jc w:val="both"/>
        <w:rPr>
          <w:color w:val="000000" w:themeColor="text1"/>
        </w:rPr>
      </w:pPr>
      <w:r w:rsidRPr="00856707">
        <w:rPr>
          <w:color w:val="000000" w:themeColor="text1"/>
        </w:rPr>
        <w:t xml:space="preserve">б) решение о самостоятельном выполнении руководителем ГАБС действий, направленных на достижение целей осуществления </w:t>
      </w:r>
      <w:r>
        <w:rPr>
          <w:color w:val="000000" w:themeColor="text1"/>
        </w:rPr>
        <w:t>ВФА</w:t>
      </w:r>
      <w:r w:rsidRPr="00856707">
        <w:rPr>
          <w:color w:val="000000" w:themeColor="text1"/>
        </w:rPr>
        <w:t>.</w:t>
      </w:r>
    </w:p>
    <w:p w:rsidR="002C5DC6" w:rsidRPr="00856707" w:rsidRDefault="00C27F6A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</w:t>
      </w:r>
      <w:r w:rsidR="002C5DC6" w:rsidRPr="00856707">
        <w:rPr>
          <w:color w:val="000000" w:themeColor="text1"/>
        </w:rPr>
        <w:t>инятое решение об организации ВФА оформляется:</w:t>
      </w:r>
    </w:p>
    <w:p w:rsidR="00C27F6A" w:rsidRPr="00856707" w:rsidRDefault="00C27F6A" w:rsidP="00C27F6A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856707">
        <w:rPr>
          <w:color w:val="000000" w:themeColor="text1"/>
        </w:rPr>
        <w:t xml:space="preserve">) в случае принятия решения об упрощенном осуществлении ВФА – приказом или распоряжением об упрощенном осуществлении ВФА </w:t>
      </w:r>
      <w:r>
        <w:rPr>
          <w:color w:val="000000" w:themeColor="text1"/>
        </w:rPr>
        <w:t xml:space="preserve">и (или) </w:t>
      </w:r>
      <w:r w:rsidRPr="00856707">
        <w:rPr>
          <w:color w:val="000000" w:themeColor="text1"/>
        </w:rPr>
        <w:t>путем внесения необходимых изменений в должностной регламент руководителя ГАБС и (или) в служебный контракт (трудовой договор), заключенный с руководителем ГАБС.</w:t>
      </w:r>
    </w:p>
    <w:p w:rsidR="002C5DC6" w:rsidRPr="00856707" w:rsidRDefault="00C27F6A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2C5DC6" w:rsidRPr="00856707">
        <w:rPr>
          <w:color w:val="000000" w:themeColor="text1"/>
        </w:rPr>
        <w:t>) в случае принятия решения об образовании субъекта ВФА – приказом или распоряжением об образовании (создании, преобразовании, надел</w:t>
      </w:r>
      <w:r>
        <w:rPr>
          <w:color w:val="000000" w:themeColor="text1"/>
        </w:rPr>
        <w:t>ении полномочиями) субъекта ВФА.</w:t>
      </w:r>
    </w:p>
    <w:p w:rsidR="002C5DC6" w:rsidRPr="00856707" w:rsidRDefault="00C27F6A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="002C5DC6" w:rsidRPr="00856707">
        <w:rPr>
          <w:color w:val="000000" w:themeColor="text1"/>
        </w:rPr>
        <w:t xml:space="preserve">убъект ВФА может быть образован в одной из следующих форм: </w:t>
      </w:r>
    </w:p>
    <w:p w:rsidR="002C5DC6" w:rsidRPr="00856707" w:rsidRDefault="002C5DC6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Pr="00856707">
        <w:rPr>
          <w:color w:val="000000" w:themeColor="text1"/>
        </w:rPr>
        <w:t>с образованием структурного подразделения ГАБС путем наделения или создания и наделения структурного подразделения ГАБС полномочиями по осуществлению ВФА;</w:t>
      </w:r>
    </w:p>
    <w:p w:rsidR="002C5DC6" w:rsidRDefault="002C5DC6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Pr="00856707">
        <w:rPr>
          <w:color w:val="000000" w:themeColor="text1"/>
        </w:rPr>
        <w:t>без образования структурного подразделения ГАБС путем наделения должностного лица ГАБС по</w:t>
      </w:r>
      <w:r w:rsidR="00C27F6A">
        <w:rPr>
          <w:color w:val="000000" w:themeColor="text1"/>
        </w:rPr>
        <w:t>лномочиями по осуществлению ВФА</w:t>
      </w:r>
      <w:r w:rsidRPr="00856707">
        <w:rPr>
          <w:color w:val="000000" w:themeColor="text1"/>
        </w:rPr>
        <w:t>.</w:t>
      </w:r>
    </w:p>
    <w:p w:rsidR="002C5DC6" w:rsidRPr="002C5DC6" w:rsidRDefault="002C5DC6" w:rsidP="002C5DC6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2C5DC6">
        <w:rPr>
          <w:b/>
          <w:i/>
          <w:color w:val="000000" w:themeColor="text1"/>
          <w:u w:val="single"/>
        </w:rPr>
        <w:t>1.2. Правовые акты, регулирующие осуществление ВФА</w:t>
      </w:r>
    </w:p>
    <w:p w:rsidR="002C5DC6" w:rsidRDefault="00E435ED" w:rsidP="002C5DC6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2C5DC6" w:rsidRPr="002C5DC6">
        <w:rPr>
          <w:color w:val="000000" w:themeColor="text1"/>
        </w:rPr>
        <w:t xml:space="preserve"> целях реализации решения об образовании субъекта</w:t>
      </w:r>
      <w:r>
        <w:rPr>
          <w:color w:val="000000" w:themeColor="text1"/>
        </w:rPr>
        <w:t xml:space="preserve"> ВФА ГАБС издает ведомственный </w:t>
      </w:r>
      <w:r w:rsidR="002C5DC6" w:rsidRPr="002C5DC6">
        <w:rPr>
          <w:color w:val="000000" w:themeColor="text1"/>
        </w:rPr>
        <w:t>акт, который может содержать положения, определяющие особенности применения федеральных стандартов ВФА</w:t>
      </w:r>
      <w:r>
        <w:rPr>
          <w:color w:val="000000" w:themeColor="text1"/>
        </w:rPr>
        <w:t>.</w:t>
      </w:r>
      <w:r w:rsidR="002C5DC6" w:rsidRPr="002C5DC6">
        <w:rPr>
          <w:color w:val="000000" w:themeColor="text1"/>
        </w:rPr>
        <w:t xml:space="preserve"> </w:t>
      </w:r>
    </w:p>
    <w:p w:rsidR="002C5DC6" w:rsidRPr="00231DEC" w:rsidRDefault="002C5DC6" w:rsidP="00231DEC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  <w:t>В ходе анализа организации ВФА ГАБС города Вологды установлено:</w:t>
      </w:r>
    </w:p>
    <w:p w:rsidR="00E435ED" w:rsidRDefault="00E435ED" w:rsidP="00E435ED">
      <w:pPr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1) </w:t>
      </w:r>
      <w:r w:rsidRPr="00B94743">
        <w:rPr>
          <w:b/>
          <w:color w:val="000000" w:themeColor="text1"/>
        </w:rPr>
        <w:t xml:space="preserve">Руководитель </w:t>
      </w:r>
      <w:r>
        <w:rPr>
          <w:b/>
          <w:color w:val="000000" w:themeColor="text1"/>
        </w:rPr>
        <w:t>1</w:t>
      </w:r>
      <w:r w:rsidRPr="00B94743">
        <w:rPr>
          <w:b/>
          <w:color w:val="000000" w:themeColor="text1"/>
        </w:rPr>
        <w:t xml:space="preserve"> из </w:t>
      </w:r>
      <w:r>
        <w:rPr>
          <w:b/>
          <w:color w:val="000000" w:themeColor="text1"/>
        </w:rPr>
        <w:t>7</w:t>
      </w:r>
      <w:r w:rsidRPr="00E435ED">
        <w:rPr>
          <w:b/>
          <w:color w:val="000000" w:themeColor="text1"/>
        </w:rPr>
        <w:t xml:space="preserve"> </w:t>
      </w:r>
      <w:r w:rsidR="00E639D2">
        <w:rPr>
          <w:b/>
          <w:color w:val="000000" w:themeColor="text1"/>
        </w:rPr>
        <w:t xml:space="preserve">ГАБС </w:t>
      </w:r>
      <w:r>
        <w:rPr>
          <w:color w:val="000000" w:themeColor="text1"/>
        </w:rPr>
        <w:t>принял решение</w:t>
      </w:r>
      <w:r w:rsidRPr="00B94743">
        <w:t xml:space="preserve"> </w:t>
      </w:r>
      <w:r w:rsidRPr="00B94743">
        <w:rPr>
          <w:color w:val="000000" w:themeColor="text1"/>
        </w:rPr>
        <w:t xml:space="preserve">о </w:t>
      </w:r>
      <w:r w:rsidRPr="00B94743">
        <w:rPr>
          <w:b/>
          <w:color w:val="000000" w:themeColor="text1"/>
        </w:rPr>
        <w:t>самостоятельном</w:t>
      </w:r>
      <w:r w:rsidRPr="00B94743">
        <w:rPr>
          <w:color w:val="000000" w:themeColor="text1"/>
        </w:rPr>
        <w:t xml:space="preserve"> выполнении руководителем ГАБС действий, направленных на достижение целей осуществления ВФА</w:t>
      </w:r>
      <w:r>
        <w:rPr>
          <w:color w:val="000000" w:themeColor="text1"/>
        </w:rPr>
        <w:t xml:space="preserve">. </w:t>
      </w:r>
    </w:p>
    <w:p w:rsidR="005702EC" w:rsidRDefault="00CC12C9" w:rsidP="009E1C28">
      <w:pPr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="002C5DC6">
        <w:rPr>
          <w:b/>
          <w:color w:val="000000" w:themeColor="text1"/>
        </w:rPr>
        <w:t>) р</w:t>
      </w:r>
      <w:r w:rsidR="005702EC" w:rsidRPr="005702EC">
        <w:rPr>
          <w:b/>
          <w:color w:val="000000" w:themeColor="text1"/>
        </w:rPr>
        <w:t xml:space="preserve">уководители </w:t>
      </w:r>
      <w:r>
        <w:rPr>
          <w:b/>
          <w:color w:val="000000" w:themeColor="text1"/>
        </w:rPr>
        <w:t>остальных</w:t>
      </w:r>
      <w:r w:rsidR="005702EC" w:rsidRPr="005702EC">
        <w:rPr>
          <w:b/>
          <w:color w:val="000000" w:themeColor="text1"/>
        </w:rPr>
        <w:t xml:space="preserve"> </w:t>
      </w:r>
      <w:r w:rsidR="005702EC" w:rsidRPr="002C5DC6">
        <w:rPr>
          <w:color w:val="000000" w:themeColor="text1"/>
        </w:rPr>
        <w:t xml:space="preserve">ГАБС </w:t>
      </w:r>
      <w:r w:rsidR="005702EC" w:rsidRPr="005702EC">
        <w:rPr>
          <w:b/>
          <w:color w:val="000000" w:themeColor="text1"/>
        </w:rPr>
        <w:t>приняли решение об образовании субъекта ВФА</w:t>
      </w:r>
      <w:r w:rsidR="005702EC">
        <w:rPr>
          <w:color w:val="000000" w:themeColor="text1"/>
        </w:rPr>
        <w:t xml:space="preserve">. </w:t>
      </w:r>
    </w:p>
    <w:p w:rsidR="005702EC" w:rsidRDefault="005702EC" w:rsidP="009E1C28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Причем </w:t>
      </w:r>
      <w:r w:rsidR="00E639D2">
        <w:rPr>
          <w:color w:val="000000" w:themeColor="text1"/>
        </w:rPr>
        <w:t>у</w:t>
      </w:r>
      <w:r>
        <w:rPr>
          <w:color w:val="000000" w:themeColor="text1"/>
        </w:rPr>
        <w:t xml:space="preserve"> </w:t>
      </w:r>
      <w:r w:rsidR="00E639D2">
        <w:rPr>
          <w:color w:val="000000" w:themeColor="text1"/>
        </w:rPr>
        <w:t>двух ГАБС</w:t>
      </w:r>
      <w:r>
        <w:rPr>
          <w:color w:val="000000" w:themeColor="text1"/>
        </w:rPr>
        <w:t xml:space="preserve"> субъект ВФА образован </w:t>
      </w:r>
      <w:r w:rsidRPr="00662722">
        <w:rPr>
          <w:i/>
          <w:color w:val="000000" w:themeColor="text1"/>
        </w:rPr>
        <w:t>путем образования структурного подразделения ВФА</w:t>
      </w:r>
      <w:r>
        <w:rPr>
          <w:color w:val="000000" w:themeColor="text1"/>
        </w:rPr>
        <w:t xml:space="preserve"> посредством наделения полномочиями по осуществлению ВФА следующих структурных подразделений:</w:t>
      </w:r>
    </w:p>
    <w:p w:rsidR="005702EC" w:rsidRDefault="005702EC" w:rsidP="009E1C28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Отдела по совершенствованию управленческих процессов;</w:t>
      </w:r>
    </w:p>
    <w:p w:rsidR="005702EC" w:rsidRDefault="005702EC" w:rsidP="009E1C28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Отдела правовой и кадровой работы Управления по правовому и организационному обеспечению.</w:t>
      </w:r>
    </w:p>
    <w:p w:rsidR="005702EC" w:rsidRDefault="00CC12C9" w:rsidP="009E1C28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У</w:t>
      </w:r>
      <w:r w:rsidR="005702E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4 ГАБС </w:t>
      </w:r>
      <w:r w:rsidR="005702EC">
        <w:rPr>
          <w:color w:val="000000" w:themeColor="text1"/>
        </w:rPr>
        <w:t xml:space="preserve">субъект ВФА образован </w:t>
      </w:r>
      <w:r w:rsidR="005702EC" w:rsidRPr="00662722">
        <w:rPr>
          <w:i/>
          <w:color w:val="000000" w:themeColor="text1"/>
        </w:rPr>
        <w:t xml:space="preserve">без образования </w:t>
      </w:r>
      <w:r w:rsidR="00B94743" w:rsidRPr="00662722">
        <w:rPr>
          <w:i/>
          <w:color w:val="000000" w:themeColor="text1"/>
        </w:rPr>
        <w:t>структурного</w:t>
      </w:r>
      <w:r w:rsidR="005702EC" w:rsidRPr="00662722">
        <w:rPr>
          <w:i/>
          <w:color w:val="000000" w:themeColor="text1"/>
        </w:rPr>
        <w:t xml:space="preserve"> подразделения </w:t>
      </w:r>
      <w:r w:rsidR="005702EC">
        <w:rPr>
          <w:color w:val="000000" w:themeColor="text1"/>
        </w:rPr>
        <w:t>путем наделения полномочиями по осуществлению ВФА должностных лиц ГАБС</w:t>
      </w:r>
      <w:r w:rsidR="00FF24BB">
        <w:rPr>
          <w:color w:val="000000" w:themeColor="text1"/>
        </w:rPr>
        <w:t>.</w:t>
      </w:r>
    </w:p>
    <w:p w:rsidR="00FF3E4B" w:rsidRDefault="00FF3E4B" w:rsidP="00691829">
      <w:pPr>
        <w:spacing w:line="276" w:lineRule="auto"/>
        <w:ind w:firstLine="709"/>
        <w:jc w:val="both"/>
        <w:rPr>
          <w:color w:val="000000" w:themeColor="text1"/>
        </w:rPr>
      </w:pPr>
      <w:r w:rsidRPr="00FF3E4B">
        <w:rPr>
          <w:b/>
          <w:color w:val="000000" w:themeColor="text1"/>
        </w:rPr>
        <w:t>Все 6 ГАБС</w:t>
      </w:r>
      <w:r>
        <w:rPr>
          <w:color w:val="000000" w:themeColor="text1"/>
        </w:rPr>
        <w:t xml:space="preserve">, руководители которых приняли решение об образовании субъекта ВФА, </w:t>
      </w:r>
      <w:r w:rsidRPr="00FF3E4B">
        <w:rPr>
          <w:b/>
          <w:color w:val="000000" w:themeColor="text1"/>
        </w:rPr>
        <w:t>и</w:t>
      </w:r>
      <w:r w:rsidR="00B94743" w:rsidRPr="00FF3E4B">
        <w:rPr>
          <w:b/>
          <w:color w:val="000000" w:themeColor="text1"/>
        </w:rPr>
        <w:t>зда</w:t>
      </w:r>
      <w:r w:rsidRPr="00FF3E4B">
        <w:rPr>
          <w:b/>
          <w:color w:val="000000" w:themeColor="text1"/>
        </w:rPr>
        <w:t>ли</w:t>
      </w:r>
      <w:r w:rsidR="00B94743" w:rsidRPr="00FF3E4B">
        <w:rPr>
          <w:b/>
          <w:color w:val="000000" w:themeColor="text1"/>
        </w:rPr>
        <w:t xml:space="preserve"> ведомственные акты</w:t>
      </w:r>
      <w:r w:rsidR="00B94743">
        <w:rPr>
          <w:color w:val="000000" w:themeColor="text1"/>
        </w:rPr>
        <w:t>,</w:t>
      </w:r>
      <w:r w:rsidR="00691829">
        <w:rPr>
          <w:color w:val="000000" w:themeColor="text1"/>
        </w:rPr>
        <w:t xml:space="preserve"> регулирующие порядок осуществления ВФА.</w:t>
      </w:r>
      <w:r w:rsidR="00B94743">
        <w:rPr>
          <w:color w:val="000000" w:themeColor="text1"/>
        </w:rPr>
        <w:t xml:space="preserve"> </w:t>
      </w:r>
    </w:p>
    <w:p w:rsidR="006D0CF3" w:rsidRPr="00055CC2" w:rsidRDefault="006D0CF3" w:rsidP="006D0CF3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055CC2">
        <w:rPr>
          <w:b/>
          <w:i/>
          <w:color w:val="000000" w:themeColor="text1"/>
          <w:u w:val="single"/>
        </w:rPr>
        <w:t>1.</w:t>
      </w:r>
      <w:r>
        <w:rPr>
          <w:b/>
          <w:i/>
          <w:color w:val="000000" w:themeColor="text1"/>
          <w:u w:val="single"/>
        </w:rPr>
        <w:t>3</w:t>
      </w:r>
      <w:r w:rsidRPr="00055CC2">
        <w:rPr>
          <w:b/>
          <w:i/>
          <w:color w:val="000000" w:themeColor="text1"/>
          <w:u w:val="single"/>
        </w:rPr>
        <w:t xml:space="preserve">. </w:t>
      </w:r>
      <w:r>
        <w:rPr>
          <w:b/>
          <w:i/>
          <w:color w:val="000000" w:themeColor="text1"/>
          <w:u w:val="single"/>
        </w:rPr>
        <w:t>Результаты анализа организации ВФА</w:t>
      </w:r>
    </w:p>
    <w:p w:rsidR="00D15893" w:rsidRDefault="00691829" w:rsidP="00137578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В р</w:t>
      </w:r>
      <w:r w:rsidR="00D15893">
        <w:rPr>
          <w:b/>
          <w:color w:val="000000" w:themeColor="text1"/>
        </w:rPr>
        <w:t>езультат</w:t>
      </w:r>
      <w:r>
        <w:rPr>
          <w:b/>
          <w:color w:val="000000" w:themeColor="text1"/>
        </w:rPr>
        <w:t xml:space="preserve">е </w:t>
      </w:r>
      <w:r w:rsidR="006813B8" w:rsidRPr="00D839F2">
        <w:rPr>
          <w:b/>
          <w:color w:val="000000" w:themeColor="text1"/>
        </w:rPr>
        <w:t xml:space="preserve">анализа </w:t>
      </w:r>
      <w:r w:rsidR="00D15893" w:rsidRPr="00D15893">
        <w:rPr>
          <w:color w:val="000000" w:themeColor="text1"/>
        </w:rPr>
        <w:t xml:space="preserve">к организации ВФА </w:t>
      </w:r>
      <w:r w:rsidR="00D15893" w:rsidRPr="00D15893">
        <w:rPr>
          <w:b/>
          <w:color w:val="000000" w:themeColor="text1"/>
        </w:rPr>
        <w:t xml:space="preserve">5 </w:t>
      </w:r>
      <w:r w:rsidR="00D15893" w:rsidRPr="006D0CF3">
        <w:rPr>
          <w:color w:val="000000" w:themeColor="text1"/>
        </w:rPr>
        <w:t>ГАБС</w:t>
      </w:r>
      <w:r w:rsidR="00D15893" w:rsidRPr="00D15893">
        <w:rPr>
          <w:color w:val="000000" w:themeColor="text1"/>
        </w:rPr>
        <w:t xml:space="preserve"> из </w:t>
      </w:r>
      <w:r w:rsidR="00D15893" w:rsidRPr="00D15893">
        <w:rPr>
          <w:b/>
          <w:color w:val="000000" w:themeColor="text1"/>
        </w:rPr>
        <w:t>7</w:t>
      </w:r>
      <w:r w:rsidR="00D15893" w:rsidRPr="00D15893">
        <w:rPr>
          <w:color w:val="000000" w:themeColor="text1"/>
        </w:rPr>
        <w:t xml:space="preserve"> </w:t>
      </w:r>
      <w:r w:rsidR="00D15893">
        <w:rPr>
          <w:color w:val="000000" w:themeColor="text1"/>
        </w:rPr>
        <w:t xml:space="preserve">предъявлены </w:t>
      </w:r>
      <w:r w:rsidR="00D15893" w:rsidRPr="00D15893">
        <w:rPr>
          <w:color w:val="000000" w:themeColor="text1"/>
        </w:rPr>
        <w:t>замечания</w:t>
      </w:r>
      <w:r w:rsidR="00E639D2">
        <w:rPr>
          <w:color w:val="000000" w:themeColor="text1"/>
        </w:rPr>
        <w:t>:</w:t>
      </w:r>
      <w:r w:rsidR="00D15893">
        <w:rPr>
          <w:color w:val="000000" w:themeColor="text1"/>
        </w:rPr>
        <w:t xml:space="preserve"> </w:t>
      </w:r>
      <w:r w:rsidR="00D15893" w:rsidRPr="00D15893">
        <w:rPr>
          <w:color w:val="000000" w:themeColor="text1"/>
        </w:rPr>
        <w:t xml:space="preserve"> </w:t>
      </w:r>
    </w:p>
    <w:p w:rsidR="006D0CF3" w:rsidRDefault="00D15893" w:rsidP="00D15893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1) </w:t>
      </w:r>
      <w:r w:rsidR="006D0CF3">
        <w:rPr>
          <w:color w:val="000000" w:themeColor="text1"/>
        </w:rPr>
        <w:t>у</w:t>
      </w:r>
      <w:r w:rsidRPr="00D15893">
        <w:rPr>
          <w:b/>
          <w:color w:val="000000" w:themeColor="text1"/>
        </w:rPr>
        <w:t xml:space="preserve"> 5 </w:t>
      </w:r>
      <w:r w:rsidRPr="00D15893">
        <w:rPr>
          <w:color w:val="000000" w:themeColor="text1"/>
        </w:rPr>
        <w:t>ГАБС правовые акты об образовании субъекта ВФА, наличие которых предусмотрено подп</w:t>
      </w:r>
      <w:r w:rsidR="00E639D2">
        <w:rPr>
          <w:color w:val="000000" w:themeColor="text1"/>
        </w:rPr>
        <w:t xml:space="preserve">унктом «а» пункта 11 Стандарта </w:t>
      </w:r>
      <w:r w:rsidRPr="00D15893">
        <w:rPr>
          <w:color w:val="000000" w:themeColor="text1"/>
        </w:rPr>
        <w:t xml:space="preserve">№ 237н, </w:t>
      </w:r>
      <w:r w:rsidRPr="00D15893">
        <w:rPr>
          <w:b/>
          <w:color w:val="000000" w:themeColor="text1"/>
        </w:rPr>
        <w:t>отсутствуют</w:t>
      </w:r>
      <w:r w:rsidR="006D0CF3">
        <w:rPr>
          <w:b/>
          <w:color w:val="000000" w:themeColor="text1"/>
        </w:rPr>
        <w:t>;</w:t>
      </w:r>
    </w:p>
    <w:p w:rsidR="00D15893" w:rsidRDefault="006D0CF3" w:rsidP="006D0CF3">
      <w:pPr>
        <w:spacing w:line="276" w:lineRule="auto"/>
        <w:ind w:firstLine="709"/>
        <w:jc w:val="both"/>
        <w:rPr>
          <w:color w:val="000000" w:themeColor="text1"/>
        </w:rPr>
      </w:pPr>
      <w:r w:rsidRPr="006D0CF3">
        <w:rPr>
          <w:color w:val="000000" w:themeColor="text1"/>
        </w:rPr>
        <w:t xml:space="preserve">2) </w:t>
      </w:r>
      <w:r>
        <w:rPr>
          <w:color w:val="000000" w:themeColor="text1"/>
        </w:rPr>
        <w:t xml:space="preserve">у </w:t>
      </w:r>
      <w:r w:rsidRPr="006D0CF3">
        <w:rPr>
          <w:b/>
          <w:color w:val="000000" w:themeColor="text1"/>
        </w:rPr>
        <w:t xml:space="preserve">1 </w:t>
      </w:r>
      <w:r w:rsidR="00DE629A">
        <w:rPr>
          <w:color w:val="000000" w:themeColor="text1"/>
        </w:rPr>
        <w:t xml:space="preserve">ГАБС </w:t>
      </w:r>
      <w:r>
        <w:rPr>
          <w:color w:val="000000" w:themeColor="text1"/>
        </w:rPr>
        <w:t>выявлено нарушение принципа функциональной независимости ВФА,</w:t>
      </w:r>
      <w:r w:rsidRPr="006D0CF3">
        <w:t xml:space="preserve"> </w:t>
      </w:r>
      <w:r>
        <w:rPr>
          <w:color w:val="000000" w:themeColor="text1"/>
        </w:rPr>
        <w:t>который в силу</w:t>
      </w:r>
      <w:r w:rsidRPr="006D0CF3">
        <w:rPr>
          <w:color w:val="000000" w:themeColor="text1"/>
        </w:rPr>
        <w:t xml:space="preserve"> пункт</w:t>
      </w:r>
      <w:r>
        <w:rPr>
          <w:color w:val="000000" w:themeColor="text1"/>
        </w:rPr>
        <w:t>а</w:t>
      </w:r>
      <w:r w:rsidRPr="006D0CF3">
        <w:rPr>
          <w:color w:val="000000" w:themeColor="text1"/>
        </w:rPr>
        <w:t xml:space="preserve"> 6 Стандарта № 196н </w:t>
      </w:r>
      <w:r>
        <w:rPr>
          <w:color w:val="000000" w:themeColor="text1"/>
        </w:rPr>
        <w:t xml:space="preserve">означает </w:t>
      </w:r>
      <w:r w:rsidRPr="006D0CF3">
        <w:rPr>
          <w:color w:val="000000" w:themeColor="text1"/>
        </w:rPr>
        <w:t>отсутствие условий, которые создают угрозу способности субъекта ВФА беспристрастно и объективно выполнять свои обязанности</w:t>
      </w:r>
      <w:r w:rsidR="00DE629A">
        <w:rPr>
          <w:color w:val="000000" w:themeColor="text1"/>
        </w:rPr>
        <w:t>.</w:t>
      </w:r>
      <w:r w:rsidRPr="006D0CF3">
        <w:rPr>
          <w:color w:val="000000" w:themeColor="text1"/>
        </w:rPr>
        <w:t xml:space="preserve"> Уполномоченное должностное лицо ВФА </w:t>
      </w:r>
      <w:r w:rsidR="00E639D2">
        <w:rPr>
          <w:color w:val="000000" w:themeColor="text1"/>
        </w:rPr>
        <w:t>ГАБС</w:t>
      </w:r>
      <w:r w:rsidRPr="006D0CF3">
        <w:rPr>
          <w:color w:val="000000" w:themeColor="text1"/>
        </w:rPr>
        <w:t xml:space="preserve"> в 2023 году принимало участие в обеспечении выполнения действий по выполнению бюджетной процедуры ГАБС, в отношении которой в 2024 году проводило ВФА, а именно </w:t>
      </w:r>
      <w:r w:rsidR="00DE629A">
        <w:rPr>
          <w:color w:val="000000" w:themeColor="text1"/>
        </w:rPr>
        <w:t xml:space="preserve">сотрудник </w:t>
      </w:r>
      <w:r w:rsidRPr="006D0CF3">
        <w:rPr>
          <w:color w:val="000000" w:themeColor="text1"/>
        </w:rPr>
        <w:t xml:space="preserve">в </w:t>
      </w:r>
      <w:r w:rsidR="00DE629A">
        <w:rPr>
          <w:color w:val="000000" w:themeColor="text1"/>
        </w:rPr>
        <w:t>ноябре</w:t>
      </w:r>
      <w:r w:rsidRPr="006D0CF3">
        <w:rPr>
          <w:color w:val="000000" w:themeColor="text1"/>
        </w:rPr>
        <w:t xml:space="preserve"> 2023 года принимал участие в проведении годовой инвентаризации расчетов и, как член инвентаризационной комиссии, подписал акт о результатах инвентаризации, а в январе 2024 года этот же специалист участвовал в проведении аудиторского мероприятия по проверке подготовки информации для формирования бюджетной отчетности на предмет соблюдения бюджетного законодательства и иных нормативных правовых актов, регулирующих бюджетные правоотношения</w:t>
      </w:r>
      <w:r>
        <w:rPr>
          <w:color w:val="000000" w:themeColor="text1"/>
        </w:rPr>
        <w:t>;</w:t>
      </w:r>
    </w:p>
    <w:p w:rsidR="006D0CF3" w:rsidRPr="00D15893" w:rsidRDefault="006D0CF3" w:rsidP="006D0CF3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6D0CF3">
        <w:rPr>
          <w:color w:val="000000" w:themeColor="text1"/>
        </w:rPr>
        <w:t xml:space="preserve">у </w:t>
      </w:r>
      <w:r w:rsidRPr="006D0CF3">
        <w:rPr>
          <w:b/>
          <w:color w:val="000000" w:themeColor="text1"/>
        </w:rPr>
        <w:t>5</w:t>
      </w:r>
      <w:r w:rsidRPr="006D0CF3">
        <w:rPr>
          <w:color w:val="000000" w:themeColor="text1"/>
        </w:rPr>
        <w:t xml:space="preserve"> ГАБС</w:t>
      </w:r>
      <w:r>
        <w:rPr>
          <w:color w:val="000000" w:themeColor="text1"/>
        </w:rPr>
        <w:t xml:space="preserve"> выявлено несоответствие отдельных положений актов об особенностях осуществления ВФА положениям БК РФ и федеральных стандартов ВФА;</w:t>
      </w:r>
    </w:p>
    <w:p w:rsidR="00D15893" w:rsidRPr="00D15893" w:rsidRDefault="006D0CF3" w:rsidP="00D15893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Pr="006D0CF3">
        <w:rPr>
          <w:color w:val="000000" w:themeColor="text1"/>
        </w:rPr>
        <w:t xml:space="preserve">у </w:t>
      </w:r>
      <w:r w:rsidRPr="006D0CF3">
        <w:rPr>
          <w:b/>
          <w:color w:val="000000" w:themeColor="text1"/>
        </w:rPr>
        <w:t xml:space="preserve">2 </w:t>
      </w:r>
      <w:r w:rsidRPr="006D0CF3">
        <w:rPr>
          <w:color w:val="000000" w:themeColor="text1"/>
        </w:rPr>
        <w:t>ГАБС выявлен</w:t>
      </w:r>
      <w:r>
        <w:rPr>
          <w:color w:val="000000" w:themeColor="text1"/>
        </w:rPr>
        <w:t>ы</w:t>
      </w:r>
      <w:r w:rsidRPr="006D0C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внутренние противоречия и неопределенности </w:t>
      </w:r>
      <w:r w:rsidRPr="006D0CF3">
        <w:rPr>
          <w:color w:val="000000" w:themeColor="text1"/>
        </w:rPr>
        <w:t>отдельных положений актов об особенностях осуществления ВФА</w:t>
      </w:r>
      <w:r>
        <w:rPr>
          <w:color w:val="000000" w:themeColor="text1"/>
        </w:rPr>
        <w:t>.</w:t>
      </w:r>
    </w:p>
    <w:p w:rsidR="00CD0CF2" w:rsidRPr="00CD0CF2" w:rsidRDefault="006D0CF3" w:rsidP="00137578">
      <w:pPr>
        <w:spacing w:line="276" w:lineRule="auto"/>
        <w:ind w:firstLine="709"/>
        <w:jc w:val="both"/>
        <w:rPr>
          <w:b/>
          <w:i/>
          <w:color w:val="000000" w:themeColor="text1"/>
        </w:rPr>
      </w:pPr>
      <w:r>
        <w:rPr>
          <w:b/>
          <w:color w:val="000000" w:themeColor="text1"/>
        </w:rPr>
        <w:t xml:space="preserve">Основные замечания по </w:t>
      </w:r>
      <w:r w:rsidR="001C3761" w:rsidRPr="00D839F2">
        <w:rPr>
          <w:b/>
          <w:color w:val="000000" w:themeColor="text1"/>
        </w:rPr>
        <w:t>ведомственны</w:t>
      </w:r>
      <w:r>
        <w:rPr>
          <w:b/>
          <w:color w:val="000000" w:themeColor="text1"/>
        </w:rPr>
        <w:t>м</w:t>
      </w:r>
      <w:r w:rsidR="001C3761" w:rsidRPr="00D839F2">
        <w:rPr>
          <w:b/>
          <w:color w:val="000000" w:themeColor="text1"/>
        </w:rPr>
        <w:t xml:space="preserve"> акт</w:t>
      </w:r>
      <w:r>
        <w:rPr>
          <w:b/>
          <w:color w:val="000000" w:themeColor="text1"/>
        </w:rPr>
        <w:t>ам</w:t>
      </w:r>
      <w:r w:rsidR="001C3761" w:rsidRPr="00D839F2">
        <w:rPr>
          <w:b/>
          <w:color w:val="000000" w:themeColor="text1"/>
        </w:rPr>
        <w:t xml:space="preserve"> ГАБС</w:t>
      </w:r>
      <w:r w:rsidR="00CD0CF2" w:rsidRPr="00D839F2">
        <w:rPr>
          <w:b/>
          <w:color w:val="000000" w:themeColor="text1"/>
        </w:rPr>
        <w:t xml:space="preserve"> об</w:t>
      </w:r>
      <w:r w:rsidR="001C3761" w:rsidRPr="00D839F2">
        <w:rPr>
          <w:b/>
          <w:color w:val="000000" w:themeColor="text1"/>
        </w:rPr>
        <w:t xml:space="preserve"> особенн</w:t>
      </w:r>
      <w:r w:rsidR="00CD0CF2" w:rsidRPr="00D839F2">
        <w:rPr>
          <w:b/>
          <w:color w:val="000000" w:themeColor="text1"/>
        </w:rPr>
        <w:t>о</w:t>
      </w:r>
      <w:r w:rsidR="001C3761" w:rsidRPr="00D839F2">
        <w:rPr>
          <w:b/>
          <w:color w:val="000000" w:themeColor="text1"/>
        </w:rPr>
        <w:t>ст</w:t>
      </w:r>
      <w:r w:rsidR="00CD0CF2" w:rsidRPr="00D839F2">
        <w:rPr>
          <w:b/>
          <w:color w:val="000000" w:themeColor="text1"/>
        </w:rPr>
        <w:t>ях</w:t>
      </w:r>
      <w:r w:rsidR="001C3761" w:rsidRPr="00D839F2">
        <w:rPr>
          <w:b/>
          <w:color w:val="000000" w:themeColor="text1"/>
        </w:rPr>
        <w:t xml:space="preserve"> </w:t>
      </w:r>
      <w:r w:rsidR="00CD0CF2" w:rsidRPr="00D839F2">
        <w:rPr>
          <w:b/>
          <w:color w:val="000000" w:themeColor="text1"/>
        </w:rPr>
        <w:t>осуществления</w:t>
      </w:r>
      <w:r w:rsidR="001C3761" w:rsidRPr="00D839F2">
        <w:rPr>
          <w:b/>
          <w:color w:val="000000" w:themeColor="text1"/>
        </w:rPr>
        <w:t xml:space="preserve"> ВФА </w:t>
      </w:r>
      <w:r w:rsidR="001C3761" w:rsidRPr="00D839F2">
        <w:rPr>
          <w:color w:val="000000" w:themeColor="text1"/>
        </w:rPr>
        <w:t>следующ</w:t>
      </w:r>
      <w:r>
        <w:rPr>
          <w:color w:val="000000" w:themeColor="text1"/>
        </w:rPr>
        <w:t>и</w:t>
      </w:r>
      <w:r w:rsidR="001C3761" w:rsidRPr="00D839F2">
        <w:rPr>
          <w:color w:val="000000" w:themeColor="text1"/>
        </w:rPr>
        <w:t>е</w:t>
      </w:r>
      <w:r w:rsidR="00CD0CF2" w:rsidRPr="00D839F2">
        <w:rPr>
          <w:color w:val="000000" w:themeColor="text1"/>
        </w:rPr>
        <w:t>:</w:t>
      </w:r>
    </w:p>
    <w:p w:rsidR="00D839F2" w:rsidRDefault="000146AC" w:rsidP="00CD0C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CD0CF2">
        <w:rPr>
          <w:color w:val="000000" w:themeColor="text1"/>
        </w:rPr>
        <w:t xml:space="preserve">) </w:t>
      </w:r>
      <w:r w:rsidR="00D839F2">
        <w:rPr>
          <w:color w:val="000000" w:themeColor="text1"/>
        </w:rPr>
        <w:t>в ведомственных актах выявлено н</w:t>
      </w:r>
      <w:r w:rsidR="00D839F2" w:rsidRPr="00D839F2">
        <w:rPr>
          <w:color w:val="000000" w:themeColor="text1"/>
        </w:rPr>
        <w:t>арушение статьи 160</w:t>
      </w:r>
      <w:r w:rsidR="00D839F2" w:rsidRPr="00D839F2">
        <w:rPr>
          <w:color w:val="000000" w:themeColor="text1"/>
          <w:vertAlign w:val="superscript"/>
        </w:rPr>
        <w:t xml:space="preserve">2-1 </w:t>
      </w:r>
      <w:r w:rsidR="00D839F2" w:rsidRPr="00D839F2">
        <w:rPr>
          <w:color w:val="000000" w:themeColor="text1"/>
        </w:rPr>
        <w:t>БК РФ, согласно котор</w:t>
      </w:r>
      <w:r w:rsidR="00D839F2">
        <w:rPr>
          <w:color w:val="000000" w:themeColor="text1"/>
        </w:rPr>
        <w:t>ой</w:t>
      </w:r>
      <w:r w:rsidR="00D839F2" w:rsidRPr="00D839F2">
        <w:rPr>
          <w:color w:val="000000" w:themeColor="text1"/>
        </w:rPr>
        <w:t xml:space="preserve"> возможность передачи полномочий по осуществлению ВФА предусмотрена только для администраторов бюджетных средств, которыми из числа муниципальных учреждений являются только казенные учреждения, находящиеся в ведении ГАБС, </w:t>
      </w:r>
      <w:r w:rsidR="00D839F2">
        <w:rPr>
          <w:color w:val="000000" w:themeColor="text1"/>
        </w:rPr>
        <w:t>поскольку ведомственными актами указанных ГАБС</w:t>
      </w:r>
      <w:r w:rsidR="00D839F2" w:rsidRPr="00D839F2">
        <w:rPr>
          <w:color w:val="000000" w:themeColor="text1"/>
        </w:rPr>
        <w:t xml:space="preserve"> </w:t>
      </w:r>
      <w:r w:rsidR="00D839F2">
        <w:rPr>
          <w:color w:val="000000" w:themeColor="text1"/>
        </w:rPr>
        <w:t xml:space="preserve">предусмотрена возможность </w:t>
      </w:r>
      <w:r w:rsidR="00D839F2" w:rsidRPr="00D839F2">
        <w:rPr>
          <w:color w:val="000000" w:themeColor="text1"/>
        </w:rPr>
        <w:t>любо</w:t>
      </w:r>
      <w:r w:rsidR="00D839F2">
        <w:rPr>
          <w:color w:val="000000" w:themeColor="text1"/>
        </w:rPr>
        <w:t>го</w:t>
      </w:r>
      <w:r w:rsidR="00D839F2" w:rsidRPr="00D839F2">
        <w:rPr>
          <w:color w:val="000000" w:themeColor="text1"/>
        </w:rPr>
        <w:t xml:space="preserve"> муниципально</w:t>
      </w:r>
      <w:r w:rsidR="00D839F2">
        <w:rPr>
          <w:color w:val="000000" w:themeColor="text1"/>
        </w:rPr>
        <w:t>го</w:t>
      </w:r>
      <w:r w:rsidR="00D839F2" w:rsidRPr="00D839F2">
        <w:rPr>
          <w:color w:val="000000" w:themeColor="text1"/>
        </w:rPr>
        <w:t xml:space="preserve"> учреждению городского округа города Вологды (не только казенно</w:t>
      </w:r>
      <w:r w:rsidR="00D839F2">
        <w:rPr>
          <w:color w:val="000000" w:themeColor="text1"/>
        </w:rPr>
        <w:t>го</w:t>
      </w:r>
      <w:r w:rsidR="00D839F2" w:rsidRPr="00D839F2">
        <w:rPr>
          <w:color w:val="000000" w:themeColor="text1"/>
        </w:rPr>
        <w:t xml:space="preserve">) передать полномочия по осуществлению ВФА </w:t>
      </w:r>
      <w:r w:rsidR="00D839F2">
        <w:rPr>
          <w:color w:val="000000" w:themeColor="text1"/>
        </w:rPr>
        <w:t>ГАБС;</w:t>
      </w:r>
    </w:p>
    <w:p w:rsidR="006C026C" w:rsidRDefault="000146AC" w:rsidP="00CD0C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CD0CF2">
        <w:rPr>
          <w:color w:val="000000" w:themeColor="text1"/>
        </w:rPr>
        <w:t xml:space="preserve">) в ведомственных актах выявлено </w:t>
      </w:r>
      <w:r w:rsidR="00CD0CF2" w:rsidRPr="00CD0CF2">
        <w:rPr>
          <w:b/>
          <w:color w:val="000000" w:themeColor="text1"/>
        </w:rPr>
        <w:t>нарушение принципа системности ВФА</w:t>
      </w:r>
      <w:r w:rsidR="00CD0CF2" w:rsidRPr="00CD0CF2">
        <w:rPr>
          <w:color w:val="000000" w:themeColor="text1"/>
        </w:rPr>
        <w:t>, предусмотренного п. 10 Стандарта № 196</w:t>
      </w:r>
      <w:r w:rsidR="00CD0CF2">
        <w:rPr>
          <w:color w:val="000000" w:themeColor="text1"/>
        </w:rPr>
        <w:t>н</w:t>
      </w:r>
      <w:r w:rsidR="00CD0CF2" w:rsidRPr="00CD0CF2">
        <w:rPr>
          <w:color w:val="000000" w:themeColor="text1"/>
        </w:rPr>
        <w:t>, согласно которому при планировании и проведении аудиторских мероприятий бюджетные и коррупционные риски анализируются по всем бюджетным процедурам без исключения</w:t>
      </w:r>
      <w:r w:rsidR="00CD0CF2">
        <w:rPr>
          <w:color w:val="000000" w:themeColor="text1"/>
        </w:rPr>
        <w:t xml:space="preserve">, </w:t>
      </w:r>
      <w:r w:rsidR="00D839F2">
        <w:rPr>
          <w:color w:val="000000" w:themeColor="text1"/>
        </w:rPr>
        <w:t>поскольку</w:t>
      </w:r>
      <w:r w:rsidR="00CD0CF2">
        <w:rPr>
          <w:color w:val="000000" w:themeColor="text1"/>
        </w:rPr>
        <w:t xml:space="preserve"> ведомственны</w:t>
      </w:r>
      <w:r w:rsidR="00D839F2">
        <w:rPr>
          <w:color w:val="000000" w:themeColor="text1"/>
        </w:rPr>
        <w:t>ми</w:t>
      </w:r>
      <w:r w:rsidR="00CD0CF2">
        <w:rPr>
          <w:color w:val="000000" w:themeColor="text1"/>
        </w:rPr>
        <w:t xml:space="preserve"> акта</w:t>
      </w:r>
      <w:r w:rsidR="00D839F2">
        <w:rPr>
          <w:color w:val="000000" w:themeColor="text1"/>
        </w:rPr>
        <w:t>ми</w:t>
      </w:r>
      <w:r w:rsidR="00CD0CF2">
        <w:rPr>
          <w:color w:val="000000" w:themeColor="text1"/>
        </w:rPr>
        <w:t xml:space="preserve"> указанных ГАБС </w:t>
      </w:r>
      <w:r w:rsidR="00D839F2">
        <w:rPr>
          <w:color w:val="000000" w:themeColor="text1"/>
        </w:rPr>
        <w:t xml:space="preserve">предусмотрено </w:t>
      </w:r>
      <w:r w:rsidR="00CD0CF2" w:rsidRPr="00CD0CF2">
        <w:rPr>
          <w:color w:val="000000" w:themeColor="text1"/>
        </w:rPr>
        <w:t>осуществлени</w:t>
      </w:r>
      <w:r w:rsidR="006C026C">
        <w:rPr>
          <w:color w:val="000000" w:themeColor="text1"/>
        </w:rPr>
        <w:t>е</w:t>
      </w:r>
      <w:r w:rsidR="00CD0CF2" w:rsidRPr="00CD0CF2">
        <w:rPr>
          <w:color w:val="000000" w:themeColor="text1"/>
        </w:rPr>
        <w:t xml:space="preserve"> ВФА только в отношении бюджетных процедур, перечень которых утверждается в реестре бюджетных рисков</w:t>
      </w:r>
      <w:r w:rsidR="00D839F2">
        <w:rPr>
          <w:color w:val="000000" w:themeColor="text1"/>
        </w:rPr>
        <w:t>.</w:t>
      </w:r>
      <w:r w:rsidR="00CD0CF2" w:rsidRPr="00CD0CF2">
        <w:rPr>
          <w:color w:val="000000" w:themeColor="text1"/>
        </w:rPr>
        <w:t xml:space="preserve"> </w:t>
      </w:r>
    </w:p>
    <w:p w:rsidR="006C026C" w:rsidRDefault="000146AC" w:rsidP="006C026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D839F2">
        <w:rPr>
          <w:color w:val="000000" w:themeColor="text1"/>
        </w:rPr>
        <w:t xml:space="preserve">) </w:t>
      </w:r>
      <w:r w:rsidR="00D839F2" w:rsidRPr="00D839F2">
        <w:rPr>
          <w:color w:val="000000" w:themeColor="text1"/>
        </w:rPr>
        <w:t>в ведомственн</w:t>
      </w:r>
      <w:r w:rsidR="00D839F2">
        <w:rPr>
          <w:color w:val="000000" w:themeColor="text1"/>
        </w:rPr>
        <w:t>ом</w:t>
      </w:r>
      <w:r w:rsidR="00D839F2" w:rsidRPr="00D839F2">
        <w:rPr>
          <w:color w:val="000000" w:themeColor="text1"/>
        </w:rPr>
        <w:t xml:space="preserve"> акт</w:t>
      </w:r>
      <w:r w:rsidR="00D839F2">
        <w:rPr>
          <w:color w:val="000000" w:themeColor="text1"/>
        </w:rPr>
        <w:t>е</w:t>
      </w:r>
      <w:r w:rsidR="00D839F2" w:rsidRPr="00D839F2">
        <w:rPr>
          <w:color w:val="000000" w:themeColor="text1"/>
        </w:rPr>
        <w:t xml:space="preserve"> </w:t>
      </w:r>
      <w:r w:rsidR="00E639D2">
        <w:rPr>
          <w:color w:val="000000" w:themeColor="text1"/>
        </w:rPr>
        <w:t xml:space="preserve">одного ГАБС </w:t>
      </w:r>
      <w:r w:rsidR="006C026C">
        <w:rPr>
          <w:color w:val="000000" w:themeColor="text1"/>
        </w:rPr>
        <w:t xml:space="preserve">предусмотрено </w:t>
      </w:r>
      <w:r w:rsidR="006C026C" w:rsidRPr="00D839F2">
        <w:rPr>
          <w:color w:val="000000" w:themeColor="text1"/>
        </w:rPr>
        <w:t>утверждени</w:t>
      </w:r>
      <w:r w:rsidR="006C026C">
        <w:rPr>
          <w:color w:val="000000" w:themeColor="text1"/>
        </w:rPr>
        <w:t>е</w:t>
      </w:r>
      <w:r w:rsidR="006C026C" w:rsidRPr="00D839F2">
        <w:rPr>
          <w:color w:val="000000" w:themeColor="text1"/>
        </w:rPr>
        <w:t xml:space="preserve"> программы аудиторского мероприятия руководителем ГАБС</w:t>
      </w:r>
      <w:r w:rsidR="006C026C">
        <w:rPr>
          <w:color w:val="000000" w:themeColor="text1"/>
        </w:rPr>
        <w:t>, что противоречит</w:t>
      </w:r>
      <w:r w:rsidR="00D839F2" w:rsidRPr="0021593F">
        <w:rPr>
          <w:b/>
          <w:color w:val="000000" w:themeColor="text1"/>
        </w:rPr>
        <w:t xml:space="preserve"> п. 30 Стандарта </w:t>
      </w:r>
      <w:r w:rsidR="00E639D2">
        <w:rPr>
          <w:b/>
          <w:color w:val="000000" w:themeColor="text1"/>
        </w:rPr>
        <w:br/>
      </w:r>
      <w:r w:rsidR="00D839F2" w:rsidRPr="0021593F">
        <w:rPr>
          <w:b/>
          <w:color w:val="000000" w:themeColor="text1"/>
        </w:rPr>
        <w:lastRenderedPageBreak/>
        <w:t>№ 160н</w:t>
      </w:r>
      <w:r w:rsidR="00D839F2" w:rsidRPr="00D839F2">
        <w:rPr>
          <w:color w:val="000000" w:themeColor="text1"/>
        </w:rPr>
        <w:t>, согласно которому программа аудиторского мероприятия утверждается уполномоченным должностным лицом ВФА</w:t>
      </w:r>
      <w:r w:rsidR="006C026C">
        <w:rPr>
          <w:color w:val="000000" w:themeColor="text1"/>
        </w:rPr>
        <w:t>.</w:t>
      </w:r>
    </w:p>
    <w:p w:rsidR="00D839F2" w:rsidRDefault="000146AC" w:rsidP="0021593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D839F2">
        <w:rPr>
          <w:color w:val="000000" w:themeColor="text1"/>
        </w:rPr>
        <w:t xml:space="preserve">) </w:t>
      </w:r>
      <w:r w:rsidR="0021593F">
        <w:rPr>
          <w:color w:val="000000" w:themeColor="text1"/>
        </w:rPr>
        <w:t xml:space="preserve">в ведомственных актах выявлено </w:t>
      </w:r>
      <w:r w:rsidR="0021593F" w:rsidRPr="00CD0CF2">
        <w:rPr>
          <w:b/>
          <w:color w:val="000000" w:themeColor="text1"/>
        </w:rPr>
        <w:t xml:space="preserve">нарушение </w:t>
      </w:r>
      <w:r w:rsidR="00D839F2" w:rsidRPr="0021593F">
        <w:rPr>
          <w:b/>
          <w:color w:val="000000" w:themeColor="text1"/>
        </w:rPr>
        <w:t>п. 17 Стандарта № 91н</w:t>
      </w:r>
      <w:r w:rsidR="00D839F2" w:rsidRPr="00D839F2">
        <w:rPr>
          <w:color w:val="000000" w:themeColor="text1"/>
        </w:rPr>
        <w:t>, согласно которому решение по повышению качества финансового менеджмента по результатам рассмотрения заключения по аудиторскому мероприятию:</w:t>
      </w:r>
      <w:r w:rsidR="0021593F" w:rsidRPr="0021593F">
        <w:rPr>
          <w:color w:val="000000" w:themeColor="text1"/>
        </w:rPr>
        <w:t xml:space="preserve"> </w:t>
      </w:r>
      <w:r w:rsidR="0021593F" w:rsidRPr="00D839F2">
        <w:rPr>
          <w:color w:val="000000" w:themeColor="text1"/>
        </w:rPr>
        <w:t>принимает</w:t>
      </w:r>
      <w:r w:rsidR="0021593F" w:rsidRPr="0021593F">
        <w:rPr>
          <w:color w:val="000000" w:themeColor="text1"/>
        </w:rPr>
        <w:t xml:space="preserve"> </w:t>
      </w:r>
      <w:r w:rsidR="0021593F" w:rsidRPr="00D839F2">
        <w:rPr>
          <w:color w:val="000000" w:themeColor="text1"/>
        </w:rPr>
        <w:t>руководитель ГАБС</w:t>
      </w:r>
      <w:r w:rsidR="0021593F">
        <w:rPr>
          <w:color w:val="000000" w:themeColor="text1"/>
        </w:rPr>
        <w:t>, поскольку ведомственными актами предусмотрено п</w:t>
      </w:r>
      <w:r w:rsidR="00D839F2" w:rsidRPr="00D839F2">
        <w:rPr>
          <w:color w:val="000000" w:themeColor="text1"/>
        </w:rPr>
        <w:t>риняти</w:t>
      </w:r>
      <w:r w:rsidR="0021593F">
        <w:rPr>
          <w:color w:val="000000" w:themeColor="text1"/>
        </w:rPr>
        <w:t>е</w:t>
      </w:r>
      <w:r w:rsidR="00D839F2" w:rsidRPr="00D839F2">
        <w:rPr>
          <w:color w:val="000000" w:themeColor="text1"/>
        </w:rPr>
        <w:t xml:space="preserve"> решения </w:t>
      </w:r>
      <w:r w:rsidR="0021593F">
        <w:rPr>
          <w:color w:val="000000" w:themeColor="text1"/>
        </w:rPr>
        <w:t>ГАБС;</w:t>
      </w:r>
    </w:p>
    <w:p w:rsidR="0021593F" w:rsidRDefault="000146AC" w:rsidP="0021593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21593F">
        <w:rPr>
          <w:color w:val="000000" w:themeColor="text1"/>
        </w:rPr>
        <w:t xml:space="preserve">) </w:t>
      </w:r>
      <w:r w:rsidR="0021593F" w:rsidRPr="0021593F">
        <w:rPr>
          <w:color w:val="000000" w:themeColor="text1"/>
        </w:rPr>
        <w:t xml:space="preserve">в ведомственном акте </w:t>
      </w:r>
      <w:r w:rsidR="00E639D2">
        <w:rPr>
          <w:color w:val="000000" w:themeColor="text1"/>
        </w:rPr>
        <w:t>одного ГАБС</w:t>
      </w:r>
      <w:r w:rsidR="0021593F">
        <w:rPr>
          <w:color w:val="000000" w:themeColor="text1"/>
        </w:rPr>
        <w:t xml:space="preserve"> выявлено </w:t>
      </w:r>
      <w:r w:rsidR="0021593F" w:rsidRPr="0021593F">
        <w:rPr>
          <w:b/>
          <w:color w:val="000000" w:themeColor="text1"/>
        </w:rPr>
        <w:t>нарушение п.4 Стандарта № 160н</w:t>
      </w:r>
      <w:r w:rsidR="0021593F" w:rsidRPr="0021593F">
        <w:rPr>
          <w:color w:val="000000" w:themeColor="text1"/>
        </w:rPr>
        <w:t>, согласно которому при формировании данных для составления проекта плана проведения аудиторских мероприятий учитываются предложения субъектов бюджетных процедур, являющихся руководителями структурных подразделений ГАБС</w:t>
      </w:r>
      <w:r w:rsidR="0021593F">
        <w:rPr>
          <w:color w:val="000000" w:themeColor="text1"/>
        </w:rPr>
        <w:t xml:space="preserve">, поскольку ведомственным актом указанного ГАБС предусмотрен </w:t>
      </w:r>
      <w:r w:rsidR="0021593F" w:rsidRPr="0021593F">
        <w:rPr>
          <w:color w:val="000000" w:themeColor="text1"/>
        </w:rPr>
        <w:t>учет предложений учреждений</w:t>
      </w:r>
      <w:r w:rsidR="0021593F">
        <w:rPr>
          <w:color w:val="000000" w:themeColor="text1"/>
        </w:rPr>
        <w:t>;</w:t>
      </w:r>
    </w:p>
    <w:p w:rsidR="0021593F" w:rsidRPr="0021593F" w:rsidRDefault="002C5DC6" w:rsidP="0021593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е)</w:t>
      </w:r>
      <w:r w:rsidR="00E639D2">
        <w:rPr>
          <w:color w:val="000000" w:themeColor="text1"/>
        </w:rPr>
        <w:t xml:space="preserve"> положения ведомственных актов</w:t>
      </w:r>
      <w:r w:rsidR="0021593F">
        <w:rPr>
          <w:color w:val="000000" w:themeColor="text1"/>
        </w:rPr>
        <w:t>, устанавливающие подписание</w:t>
      </w:r>
      <w:r w:rsidR="0021593F" w:rsidRPr="0021593F">
        <w:rPr>
          <w:color w:val="000000" w:themeColor="text1"/>
        </w:rPr>
        <w:t xml:space="preserve"> заключени</w:t>
      </w:r>
      <w:r w:rsidR="0021593F">
        <w:rPr>
          <w:color w:val="000000" w:themeColor="text1"/>
        </w:rPr>
        <w:t>я</w:t>
      </w:r>
      <w:r w:rsidR="0021593F" w:rsidRPr="0021593F">
        <w:rPr>
          <w:color w:val="000000" w:themeColor="text1"/>
        </w:rPr>
        <w:t xml:space="preserve"> по результатам аудиторского мероприятия в сроки, установленные планом проведения аудиторских мероприятий, противоречат установленной форме указанного плана, не содержащей сроков подписания заключений</w:t>
      </w:r>
      <w:r w:rsidR="0021593F">
        <w:rPr>
          <w:color w:val="000000" w:themeColor="text1"/>
        </w:rPr>
        <w:t>.</w:t>
      </w:r>
    </w:p>
    <w:p w:rsidR="0021593F" w:rsidRPr="0021593F" w:rsidRDefault="0021593F" w:rsidP="0021593F">
      <w:pPr>
        <w:spacing w:line="276" w:lineRule="auto"/>
        <w:ind w:firstLine="709"/>
        <w:jc w:val="both"/>
        <w:rPr>
          <w:b/>
          <w:color w:val="000000" w:themeColor="text1"/>
          <w:u w:val="single"/>
        </w:rPr>
      </w:pPr>
      <w:r w:rsidRPr="0021593F">
        <w:rPr>
          <w:b/>
          <w:color w:val="000000" w:themeColor="text1"/>
          <w:u w:val="single"/>
        </w:rPr>
        <w:t>2. Анализ организации планирования ВФА</w:t>
      </w:r>
    </w:p>
    <w:p w:rsidR="00C60CFD" w:rsidRPr="00C60CFD" w:rsidRDefault="00C60CFD" w:rsidP="00C60CFD">
      <w:pPr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 xml:space="preserve">В ходе анализа произведена оценка соблюдения ГАБС требований федеральных стандартов ВФА при организации </w:t>
      </w:r>
      <w:r>
        <w:rPr>
          <w:color w:val="000000" w:themeColor="text1"/>
        </w:rPr>
        <w:t xml:space="preserve">планирования </w:t>
      </w:r>
      <w:r w:rsidRPr="00C60CFD">
        <w:rPr>
          <w:color w:val="000000" w:themeColor="text1"/>
        </w:rPr>
        <w:t>ВФА, в том числе наличия и содержания:</w:t>
      </w:r>
    </w:p>
    <w:p w:rsidR="00C60CFD" w:rsidRPr="00C60CFD" w:rsidRDefault="00C60CFD" w:rsidP="00C60CFD">
      <w:pPr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>годовых планов проведения аудиторских мероприятий;</w:t>
      </w:r>
    </w:p>
    <w:p w:rsidR="00C60CFD" w:rsidRPr="00C60CFD" w:rsidRDefault="00C60CFD" w:rsidP="00C60CFD">
      <w:pPr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>программ аудиторских мероприятий.</w:t>
      </w:r>
    </w:p>
    <w:p w:rsidR="00831364" w:rsidRDefault="00831364" w:rsidP="00831364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C60CFD">
        <w:rPr>
          <w:b/>
          <w:i/>
          <w:color w:val="000000" w:themeColor="text1"/>
          <w:u w:val="single"/>
        </w:rPr>
        <w:t>2.</w:t>
      </w:r>
      <w:r w:rsidR="0048082B">
        <w:rPr>
          <w:b/>
          <w:i/>
          <w:color w:val="000000" w:themeColor="text1"/>
          <w:u w:val="single"/>
        </w:rPr>
        <w:t>1</w:t>
      </w:r>
      <w:r w:rsidRPr="00C60CFD">
        <w:rPr>
          <w:b/>
          <w:i/>
          <w:color w:val="000000" w:themeColor="text1"/>
          <w:u w:val="single"/>
        </w:rPr>
        <w:t xml:space="preserve">. </w:t>
      </w:r>
      <w:r>
        <w:rPr>
          <w:b/>
          <w:i/>
          <w:color w:val="000000" w:themeColor="text1"/>
          <w:u w:val="single"/>
        </w:rPr>
        <w:t>Г</w:t>
      </w:r>
      <w:r w:rsidRPr="00C60CFD">
        <w:rPr>
          <w:b/>
          <w:i/>
          <w:color w:val="000000" w:themeColor="text1"/>
          <w:u w:val="single"/>
        </w:rPr>
        <w:t>одовы</w:t>
      </w:r>
      <w:r>
        <w:rPr>
          <w:b/>
          <w:i/>
          <w:color w:val="000000" w:themeColor="text1"/>
          <w:u w:val="single"/>
        </w:rPr>
        <w:t>е</w:t>
      </w:r>
      <w:r w:rsidRPr="00C60CFD">
        <w:rPr>
          <w:b/>
          <w:i/>
          <w:color w:val="000000" w:themeColor="text1"/>
          <w:u w:val="single"/>
        </w:rPr>
        <w:t xml:space="preserve"> план</w:t>
      </w:r>
      <w:r>
        <w:rPr>
          <w:b/>
          <w:i/>
          <w:color w:val="000000" w:themeColor="text1"/>
          <w:u w:val="single"/>
        </w:rPr>
        <w:t>ы</w:t>
      </w:r>
      <w:r w:rsidRPr="00C60CFD">
        <w:rPr>
          <w:b/>
          <w:i/>
          <w:color w:val="000000" w:themeColor="text1"/>
          <w:u w:val="single"/>
        </w:rPr>
        <w:t xml:space="preserve"> проведения аудиторских мероприятий</w:t>
      </w:r>
    </w:p>
    <w:p w:rsidR="00831364" w:rsidRDefault="00831364" w:rsidP="00831364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Составление</w:t>
      </w:r>
      <w:r w:rsidRPr="00C60C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ГАБС </w:t>
      </w:r>
      <w:r w:rsidRPr="00C60CFD">
        <w:rPr>
          <w:color w:val="000000" w:themeColor="text1"/>
        </w:rPr>
        <w:t xml:space="preserve">годовых планов проведения аудиторских мероприятий </w:t>
      </w:r>
      <w:r>
        <w:rPr>
          <w:color w:val="000000" w:themeColor="text1"/>
        </w:rPr>
        <w:t xml:space="preserve">предусмотрено </w:t>
      </w:r>
      <w:r w:rsidRPr="00C60CFD">
        <w:rPr>
          <w:color w:val="000000" w:themeColor="text1"/>
        </w:rPr>
        <w:t>пункт</w:t>
      </w:r>
      <w:r>
        <w:rPr>
          <w:color w:val="000000" w:themeColor="text1"/>
        </w:rPr>
        <w:t>ом</w:t>
      </w:r>
      <w:r w:rsidRPr="00C60CFD">
        <w:rPr>
          <w:color w:val="000000" w:themeColor="text1"/>
        </w:rPr>
        <w:t xml:space="preserve"> 3 Стандарта № 160н.</w:t>
      </w:r>
    </w:p>
    <w:p w:rsidR="00831364" w:rsidRDefault="00831364" w:rsidP="00831364">
      <w:pPr>
        <w:spacing w:line="276" w:lineRule="auto"/>
        <w:ind w:firstLine="709"/>
        <w:jc w:val="both"/>
        <w:rPr>
          <w:color w:val="000000" w:themeColor="text1"/>
        </w:rPr>
      </w:pPr>
      <w:r w:rsidRPr="00C60CFD">
        <w:rPr>
          <w:color w:val="000000" w:themeColor="text1"/>
        </w:rPr>
        <w:t>Требования к планам проведения аудиторских мероприятий</w:t>
      </w:r>
      <w:r>
        <w:rPr>
          <w:color w:val="000000" w:themeColor="text1"/>
        </w:rPr>
        <w:t xml:space="preserve"> установлены </w:t>
      </w:r>
      <w:r w:rsidRPr="00C60CFD">
        <w:rPr>
          <w:color w:val="000000" w:themeColor="text1"/>
        </w:rPr>
        <w:t>отдельны</w:t>
      </w:r>
      <w:r>
        <w:rPr>
          <w:color w:val="000000" w:themeColor="text1"/>
        </w:rPr>
        <w:t>ми</w:t>
      </w:r>
      <w:r w:rsidRPr="00C60CFD">
        <w:rPr>
          <w:color w:val="000000" w:themeColor="text1"/>
        </w:rPr>
        <w:t xml:space="preserve"> положения</w:t>
      </w:r>
      <w:r>
        <w:rPr>
          <w:color w:val="000000" w:themeColor="text1"/>
        </w:rPr>
        <w:t>ми</w:t>
      </w:r>
      <w:r w:rsidRPr="00C60CFD">
        <w:rPr>
          <w:color w:val="000000" w:themeColor="text1"/>
        </w:rPr>
        <w:t xml:space="preserve"> Стандарта № 196н, Стандарта № 160н, Стандарта № 120н</w:t>
      </w:r>
      <w:r>
        <w:rPr>
          <w:color w:val="000000" w:themeColor="text1"/>
        </w:rPr>
        <w:t>.</w:t>
      </w:r>
    </w:p>
    <w:p w:rsidR="00831364" w:rsidRPr="00C60CFD" w:rsidRDefault="00831364" w:rsidP="00831364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C60CFD">
        <w:rPr>
          <w:b/>
          <w:i/>
          <w:color w:val="000000" w:themeColor="text1"/>
          <w:u w:val="single"/>
        </w:rPr>
        <w:t>2.</w:t>
      </w:r>
      <w:r w:rsidR="0048082B">
        <w:rPr>
          <w:b/>
          <w:i/>
          <w:color w:val="000000" w:themeColor="text1"/>
          <w:u w:val="single"/>
        </w:rPr>
        <w:t>2</w:t>
      </w:r>
      <w:r w:rsidRPr="00C60CFD">
        <w:rPr>
          <w:b/>
          <w:i/>
          <w:color w:val="000000" w:themeColor="text1"/>
          <w:u w:val="single"/>
        </w:rPr>
        <w:t xml:space="preserve">. </w:t>
      </w:r>
      <w:r>
        <w:rPr>
          <w:b/>
          <w:i/>
          <w:color w:val="000000" w:themeColor="text1"/>
          <w:u w:val="single"/>
        </w:rPr>
        <w:t>П</w:t>
      </w:r>
      <w:r w:rsidRPr="00C60CFD">
        <w:rPr>
          <w:b/>
          <w:i/>
          <w:color w:val="000000" w:themeColor="text1"/>
          <w:u w:val="single"/>
        </w:rPr>
        <w:t>рограмм</w:t>
      </w:r>
      <w:r>
        <w:rPr>
          <w:b/>
          <w:i/>
          <w:color w:val="000000" w:themeColor="text1"/>
          <w:u w:val="single"/>
        </w:rPr>
        <w:t>ы</w:t>
      </w:r>
      <w:r w:rsidRPr="00C60CFD">
        <w:rPr>
          <w:b/>
          <w:i/>
          <w:color w:val="000000" w:themeColor="text1"/>
          <w:u w:val="single"/>
        </w:rPr>
        <w:t xml:space="preserve"> аудиторских мероприятий</w:t>
      </w:r>
    </w:p>
    <w:p w:rsidR="00831364" w:rsidRPr="00D62EE0" w:rsidRDefault="00831364" w:rsidP="00831364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Составление ГАБС</w:t>
      </w:r>
      <w:r w:rsidRPr="00D62EE0">
        <w:rPr>
          <w:color w:val="000000" w:themeColor="text1"/>
        </w:rPr>
        <w:t xml:space="preserve"> программ аудиторских мероприятий </w:t>
      </w:r>
      <w:r>
        <w:rPr>
          <w:color w:val="000000" w:themeColor="text1"/>
        </w:rPr>
        <w:t xml:space="preserve">предусмотрено </w:t>
      </w:r>
      <w:r w:rsidRPr="00D62EE0">
        <w:rPr>
          <w:color w:val="000000" w:themeColor="text1"/>
        </w:rPr>
        <w:t>пункт</w:t>
      </w:r>
      <w:r>
        <w:rPr>
          <w:color w:val="000000" w:themeColor="text1"/>
        </w:rPr>
        <w:t>ом</w:t>
      </w:r>
      <w:r w:rsidRPr="00D62EE0">
        <w:rPr>
          <w:color w:val="000000" w:themeColor="text1"/>
        </w:rPr>
        <w:t xml:space="preserve"> 14 Стандарта № 160н.</w:t>
      </w:r>
    </w:p>
    <w:p w:rsidR="00831364" w:rsidRDefault="00831364" w:rsidP="00831364">
      <w:pPr>
        <w:spacing w:line="276" w:lineRule="auto"/>
        <w:ind w:firstLine="709"/>
        <w:jc w:val="both"/>
        <w:rPr>
          <w:color w:val="000000" w:themeColor="text1"/>
        </w:rPr>
      </w:pPr>
      <w:r w:rsidRPr="00D62EE0">
        <w:rPr>
          <w:color w:val="000000" w:themeColor="text1"/>
        </w:rPr>
        <w:t xml:space="preserve">Требования к программам аудиторских мероприятий </w:t>
      </w:r>
      <w:r>
        <w:rPr>
          <w:color w:val="000000" w:themeColor="text1"/>
        </w:rPr>
        <w:t xml:space="preserve">предусмотрены </w:t>
      </w:r>
      <w:r w:rsidRPr="00D62EE0">
        <w:rPr>
          <w:color w:val="000000" w:themeColor="text1"/>
        </w:rPr>
        <w:t>отдельны</w:t>
      </w:r>
      <w:r>
        <w:rPr>
          <w:color w:val="000000" w:themeColor="text1"/>
        </w:rPr>
        <w:t>ми</w:t>
      </w:r>
      <w:r w:rsidRPr="00D62EE0">
        <w:rPr>
          <w:color w:val="000000" w:themeColor="text1"/>
        </w:rPr>
        <w:t xml:space="preserve"> положения</w:t>
      </w:r>
      <w:r>
        <w:rPr>
          <w:color w:val="000000" w:themeColor="text1"/>
        </w:rPr>
        <w:t>ми</w:t>
      </w:r>
      <w:r w:rsidRPr="00D62EE0">
        <w:rPr>
          <w:color w:val="000000" w:themeColor="text1"/>
        </w:rPr>
        <w:t xml:space="preserve"> Стандарта № 196н, Стандарта № 160н, Стандарта № 120н</w:t>
      </w:r>
      <w:r>
        <w:rPr>
          <w:color w:val="000000" w:themeColor="text1"/>
        </w:rPr>
        <w:t>.</w:t>
      </w:r>
    </w:p>
    <w:p w:rsidR="00D62EE0" w:rsidRDefault="00D62EE0" w:rsidP="00C60CFD">
      <w:pPr>
        <w:spacing w:line="276" w:lineRule="auto"/>
        <w:ind w:firstLine="709"/>
        <w:jc w:val="both"/>
        <w:rPr>
          <w:color w:val="000000" w:themeColor="text1"/>
        </w:rPr>
      </w:pPr>
      <w:r w:rsidRPr="00D62EE0">
        <w:rPr>
          <w:b/>
          <w:color w:val="000000" w:themeColor="text1"/>
        </w:rPr>
        <w:t>Все 6 ГАБС</w:t>
      </w:r>
      <w:r w:rsidRPr="00D62EE0">
        <w:rPr>
          <w:color w:val="000000" w:themeColor="text1"/>
        </w:rPr>
        <w:t xml:space="preserve">, руководители которых приняли решение об образовании субъекта ВФА, </w:t>
      </w:r>
      <w:r>
        <w:rPr>
          <w:color w:val="000000" w:themeColor="text1"/>
        </w:rPr>
        <w:t>обеспечили составление</w:t>
      </w:r>
      <w:r w:rsidRPr="00D62EE0">
        <w:rPr>
          <w:color w:val="000000" w:themeColor="text1"/>
        </w:rPr>
        <w:t xml:space="preserve"> </w:t>
      </w:r>
      <w:r>
        <w:rPr>
          <w:color w:val="000000" w:themeColor="text1"/>
        </w:rPr>
        <w:t>планов проведения аудиторских меропр</w:t>
      </w:r>
      <w:r w:rsidR="0048082B">
        <w:rPr>
          <w:color w:val="000000" w:themeColor="text1"/>
        </w:rPr>
        <w:t>иятий на 2023 год и на 2024 год, а также программ аудиторских мероприятий.</w:t>
      </w:r>
    </w:p>
    <w:p w:rsidR="00831364" w:rsidRPr="00055CC2" w:rsidRDefault="00831364" w:rsidP="00831364">
      <w:pPr>
        <w:spacing w:line="276" w:lineRule="auto"/>
        <w:ind w:firstLine="708"/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2.4</w:t>
      </w:r>
      <w:r w:rsidRPr="00055CC2">
        <w:rPr>
          <w:b/>
          <w:i/>
          <w:color w:val="000000" w:themeColor="text1"/>
          <w:u w:val="single"/>
        </w:rPr>
        <w:t xml:space="preserve">. </w:t>
      </w:r>
      <w:r>
        <w:rPr>
          <w:b/>
          <w:i/>
          <w:color w:val="000000" w:themeColor="text1"/>
          <w:u w:val="single"/>
        </w:rPr>
        <w:t xml:space="preserve">Результаты анализа организации </w:t>
      </w:r>
      <w:r w:rsidR="00843FF1">
        <w:rPr>
          <w:b/>
          <w:i/>
          <w:color w:val="000000" w:themeColor="text1"/>
          <w:u w:val="single"/>
        </w:rPr>
        <w:t xml:space="preserve">планирования </w:t>
      </w:r>
      <w:r>
        <w:rPr>
          <w:b/>
          <w:i/>
          <w:color w:val="000000" w:themeColor="text1"/>
          <w:u w:val="single"/>
        </w:rPr>
        <w:t>ВФА</w:t>
      </w:r>
    </w:p>
    <w:p w:rsidR="0048082B" w:rsidRDefault="00831364" w:rsidP="0048082B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48082B">
        <w:rPr>
          <w:b/>
          <w:color w:val="000000" w:themeColor="text1"/>
        </w:rPr>
        <w:t>По р</w:t>
      </w:r>
      <w:r>
        <w:rPr>
          <w:b/>
          <w:color w:val="000000" w:themeColor="text1"/>
        </w:rPr>
        <w:t>езультат</w:t>
      </w:r>
      <w:r w:rsidR="0048082B">
        <w:rPr>
          <w:b/>
          <w:color w:val="000000" w:themeColor="text1"/>
        </w:rPr>
        <w:t>ам</w:t>
      </w:r>
      <w:r>
        <w:rPr>
          <w:b/>
          <w:color w:val="000000" w:themeColor="text1"/>
        </w:rPr>
        <w:t xml:space="preserve"> анали</w:t>
      </w:r>
      <w:r w:rsidR="0048082B">
        <w:rPr>
          <w:b/>
          <w:color w:val="000000" w:themeColor="text1"/>
        </w:rPr>
        <w:t>за организации планирования ВФА:</w:t>
      </w:r>
    </w:p>
    <w:p w:rsidR="00831364" w:rsidRPr="0048082B" w:rsidRDefault="0048082B" w:rsidP="0048082B">
      <w:pPr>
        <w:spacing w:line="276" w:lineRule="auto"/>
        <w:ind w:firstLine="709"/>
        <w:jc w:val="both"/>
        <w:rPr>
          <w:b/>
          <w:color w:val="000000" w:themeColor="text1"/>
        </w:rPr>
      </w:pPr>
      <w:r w:rsidRPr="0048082B">
        <w:rPr>
          <w:color w:val="000000" w:themeColor="text1"/>
        </w:rPr>
        <w:t xml:space="preserve">1) к </w:t>
      </w:r>
      <w:r w:rsidR="00831364">
        <w:rPr>
          <w:color w:val="000000" w:themeColor="text1"/>
        </w:rPr>
        <w:t>организации</w:t>
      </w:r>
      <w:r w:rsidR="00831364" w:rsidRPr="00D15893">
        <w:rPr>
          <w:color w:val="000000" w:themeColor="text1"/>
        </w:rPr>
        <w:t xml:space="preserve"> </w:t>
      </w:r>
      <w:r w:rsidR="00831364">
        <w:rPr>
          <w:color w:val="000000" w:themeColor="text1"/>
        </w:rPr>
        <w:t xml:space="preserve">планирования </w:t>
      </w:r>
      <w:r w:rsidR="00831364" w:rsidRPr="00D15893">
        <w:rPr>
          <w:color w:val="000000" w:themeColor="text1"/>
        </w:rPr>
        <w:t>ВФА</w:t>
      </w:r>
      <w:r w:rsidR="00831364">
        <w:rPr>
          <w:color w:val="000000" w:themeColor="text1"/>
        </w:rPr>
        <w:t xml:space="preserve"> </w:t>
      </w:r>
      <w:r w:rsidR="00831364" w:rsidRPr="0048082B">
        <w:rPr>
          <w:color w:val="000000" w:themeColor="text1"/>
        </w:rPr>
        <w:t xml:space="preserve">1 </w:t>
      </w:r>
      <w:r w:rsidR="00831364" w:rsidRPr="006D0CF3">
        <w:rPr>
          <w:color w:val="000000" w:themeColor="text1"/>
        </w:rPr>
        <w:t>ГАБС</w:t>
      </w:r>
      <w:r w:rsidR="00831364" w:rsidRPr="0048082B">
        <w:rPr>
          <w:color w:val="000000" w:themeColor="text1"/>
        </w:rPr>
        <w:t xml:space="preserve"> </w:t>
      </w:r>
      <w:r w:rsidR="00831364" w:rsidRPr="00D15893">
        <w:rPr>
          <w:color w:val="000000" w:themeColor="text1"/>
        </w:rPr>
        <w:t>из</w:t>
      </w:r>
      <w:r w:rsidR="00831364" w:rsidRPr="0048082B">
        <w:rPr>
          <w:color w:val="000000" w:themeColor="text1"/>
        </w:rPr>
        <w:t xml:space="preserve"> 6</w:t>
      </w:r>
      <w:r w:rsidR="00831364">
        <w:rPr>
          <w:color w:val="000000" w:themeColor="text1"/>
        </w:rPr>
        <w:t xml:space="preserve"> замечания отсутствуют</w:t>
      </w:r>
      <w:r w:rsidR="00C516D4">
        <w:rPr>
          <w:color w:val="000000" w:themeColor="text1"/>
        </w:rPr>
        <w:t>;</w:t>
      </w:r>
    </w:p>
    <w:p w:rsidR="00831364" w:rsidRDefault="0048082B" w:rsidP="00C516D4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2</w:t>
      </w:r>
      <w:r w:rsidR="00831364">
        <w:rPr>
          <w:color w:val="000000" w:themeColor="text1"/>
        </w:rPr>
        <w:t xml:space="preserve">) </w:t>
      </w:r>
      <w:r w:rsidR="00831364" w:rsidRPr="00D15893">
        <w:rPr>
          <w:color w:val="000000" w:themeColor="text1"/>
        </w:rPr>
        <w:t xml:space="preserve">к организации </w:t>
      </w:r>
      <w:r w:rsidR="00831364">
        <w:rPr>
          <w:color w:val="000000" w:themeColor="text1"/>
        </w:rPr>
        <w:t xml:space="preserve">планирования </w:t>
      </w:r>
      <w:r w:rsidR="00831364" w:rsidRPr="00D15893">
        <w:rPr>
          <w:color w:val="000000" w:themeColor="text1"/>
        </w:rPr>
        <w:t xml:space="preserve">ВФА </w:t>
      </w:r>
      <w:r w:rsidR="00831364" w:rsidRPr="00D15893">
        <w:rPr>
          <w:b/>
          <w:color w:val="000000" w:themeColor="text1"/>
        </w:rPr>
        <w:t xml:space="preserve">5 </w:t>
      </w:r>
      <w:r w:rsidR="00831364" w:rsidRPr="006D0CF3">
        <w:rPr>
          <w:color w:val="000000" w:themeColor="text1"/>
        </w:rPr>
        <w:t>ГАБС</w:t>
      </w:r>
      <w:r w:rsidR="00831364" w:rsidRPr="00D15893">
        <w:rPr>
          <w:color w:val="000000" w:themeColor="text1"/>
        </w:rPr>
        <w:t xml:space="preserve"> из </w:t>
      </w:r>
      <w:r w:rsidR="00831364">
        <w:rPr>
          <w:b/>
          <w:color w:val="000000" w:themeColor="text1"/>
        </w:rPr>
        <w:t>6</w:t>
      </w:r>
      <w:r w:rsidR="00831364" w:rsidRPr="00D15893">
        <w:rPr>
          <w:color w:val="000000" w:themeColor="text1"/>
        </w:rPr>
        <w:t xml:space="preserve"> </w:t>
      </w:r>
      <w:r w:rsidR="00831364">
        <w:rPr>
          <w:color w:val="000000" w:themeColor="text1"/>
        </w:rPr>
        <w:t xml:space="preserve">предъявлены </w:t>
      </w:r>
      <w:r w:rsidR="00831364" w:rsidRPr="00D15893">
        <w:rPr>
          <w:color w:val="000000" w:themeColor="text1"/>
        </w:rPr>
        <w:t>замечания</w:t>
      </w:r>
      <w:r w:rsidR="00831364">
        <w:rPr>
          <w:color w:val="000000" w:themeColor="text1"/>
        </w:rPr>
        <w:t xml:space="preserve">: </w:t>
      </w:r>
      <w:r w:rsidR="00831364" w:rsidRPr="00D15893">
        <w:rPr>
          <w:color w:val="000000" w:themeColor="text1"/>
        </w:rPr>
        <w:t xml:space="preserve"> </w:t>
      </w:r>
    </w:p>
    <w:p w:rsidR="001778DF" w:rsidRDefault="00831364" w:rsidP="001778DF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1) у</w:t>
      </w:r>
      <w:r w:rsidRPr="00D15893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4</w:t>
      </w:r>
      <w:r w:rsidRPr="00D15893">
        <w:rPr>
          <w:b/>
          <w:color w:val="000000" w:themeColor="text1"/>
        </w:rPr>
        <w:t xml:space="preserve"> </w:t>
      </w:r>
      <w:r w:rsidRPr="00D15893">
        <w:rPr>
          <w:color w:val="000000" w:themeColor="text1"/>
        </w:rPr>
        <w:t xml:space="preserve">ГАБС </w:t>
      </w:r>
      <w:r>
        <w:rPr>
          <w:color w:val="000000" w:themeColor="text1"/>
        </w:rPr>
        <w:t xml:space="preserve">при составлении </w:t>
      </w:r>
      <w:r w:rsidR="001778DF">
        <w:rPr>
          <w:color w:val="000000" w:themeColor="text1"/>
        </w:rPr>
        <w:t xml:space="preserve">годовых </w:t>
      </w:r>
      <w:r>
        <w:rPr>
          <w:color w:val="000000" w:themeColor="text1"/>
        </w:rPr>
        <w:t>планов проведения аудиторских мероприятий выявлены нарушения федеральных стандартов ВФА</w:t>
      </w:r>
      <w:r w:rsidR="001778DF">
        <w:rPr>
          <w:b/>
          <w:color w:val="000000" w:themeColor="text1"/>
        </w:rPr>
        <w:t>;</w:t>
      </w:r>
    </w:p>
    <w:p w:rsidR="001778DF" w:rsidRDefault="00831364" w:rsidP="001778DF">
      <w:pPr>
        <w:spacing w:line="276" w:lineRule="auto"/>
        <w:ind w:firstLine="709"/>
        <w:jc w:val="both"/>
        <w:rPr>
          <w:b/>
          <w:color w:val="000000" w:themeColor="text1"/>
        </w:rPr>
      </w:pPr>
      <w:r w:rsidRPr="006D0CF3">
        <w:rPr>
          <w:color w:val="000000" w:themeColor="text1"/>
        </w:rPr>
        <w:t xml:space="preserve">2) </w:t>
      </w:r>
      <w:r>
        <w:rPr>
          <w:color w:val="000000" w:themeColor="text1"/>
        </w:rPr>
        <w:t xml:space="preserve">у </w:t>
      </w:r>
      <w:r w:rsidR="001778DF">
        <w:rPr>
          <w:b/>
          <w:color w:val="000000" w:themeColor="text1"/>
        </w:rPr>
        <w:t>3</w:t>
      </w:r>
      <w:r w:rsidR="001778DF" w:rsidRPr="00D15893">
        <w:rPr>
          <w:b/>
          <w:color w:val="000000" w:themeColor="text1"/>
        </w:rPr>
        <w:t xml:space="preserve"> </w:t>
      </w:r>
      <w:r w:rsidR="001778DF" w:rsidRPr="00D15893">
        <w:rPr>
          <w:color w:val="000000" w:themeColor="text1"/>
        </w:rPr>
        <w:t xml:space="preserve">ГАБС </w:t>
      </w:r>
      <w:r w:rsidR="001778DF">
        <w:rPr>
          <w:color w:val="000000" w:themeColor="text1"/>
        </w:rPr>
        <w:t>при составлении годовых планов проведения аудиторских мероприятий выявлены нарушения ведомственных актов об особенностях осуществления ВФА</w:t>
      </w:r>
      <w:r w:rsidR="001778DF">
        <w:rPr>
          <w:b/>
          <w:color w:val="000000" w:themeColor="text1"/>
        </w:rPr>
        <w:t>;</w:t>
      </w:r>
    </w:p>
    <w:p w:rsidR="001778DF" w:rsidRPr="001778DF" w:rsidRDefault="001778DF" w:rsidP="001778DF">
      <w:pPr>
        <w:spacing w:line="276" w:lineRule="auto"/>
        <w:ind w:firstLine="709"/>
        <w:jc w:val="both"/>
        <w:rPr>
          <w:color w:val="000000" w:themeColor="text1"/>
        </w:rPr>
      </w:pPr>
      <w:r w:rsidRPr="001778DF">
        <w:rPr>
          <w:color w:val="000000" w:themeColor="text1"/>
        </w:rPr>
        <w:lastRenderedPageBreak/>
        <w:t xml:space="preserve">3) у </w:t>
      </w:r>
      <w:r>
        <w:rPr>
          <w:color w:val="000000" w:themeColor="text1"/>
        </w:rPr>
        <w:t>5</w:t>
      </w:r>
      <w:r w:rsidRPr="001778DF">
        <w:rPr>
          <w:color w:val="000000" w:themeColor="text1"/>
        </w:rPr>
        <w:t xml:space="preserve"> ГАБС при составлении </w:t>
      </w:r>
      <w:r>
        <w:rPr>
          <w:color w:val="000000" w:themeColor="text1"/>
        </w:rPr>
        <w:t>программ</w:t>
      </w:r>
      <w:r w:rsidRPr="001778DF">
        <w:rPr>
          <w:color w:val="000000" w:themeColor="text1"/>
        </w:rPr>
        <w:t xml:space="preserve"> аудиторских мероприятий выявлены нарушения федеральных стандартов ВФА;</w:t>
      </w:r>
    </w:p>
    <w:p w:rsidR="00831364" w:rsidRDefault="001778DF" w:rsidP="001778D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1778DF">
        <w:rPr>
          <w:color w:val="000000" w:themeColor="text1"/>
        </w:rPr>
        <w:t xml:space="preserve">) у 3 ГАБС при составлении </w:t>
      </w:r>
      <w:r>
        <w:rPr>
          <w:color w:val="000000" w:themeColor="text1"/>
        </w:rPr>
        <w:t xml:space="preserve">программ </w:t>
      </w:r>
      <w:r w:rsidRPr="001778DF">
        <w:rPr>
          <w:color w:val="000000" w:themeColor="text1"/>
        </w:rPr>
        <w:t>аудиторских мероприятий выявлены нарушения ведомственных актов об особенностях осуществления ВФА</w:t>
      </w:r>
      <w:r w:rsidR="00B43EF4">
        <w:rPr>
          <w:color w:val="000000" w:themeColor="text1"/>
        </w:rPr>
        <w:t>, а</w:t>
      </w:r>
      <w:r w:rsidR="00B43EF4" w:rsidRPr="00B43EF4">
        <w:rPr>
          <w:color w:val="000000" w:themeColor="text1"/>
        </w:rPr>
        <w:t xml:space="preserve"> </w:t>
      </w:r>
      <w:r w:rsidR="00B43EF4" w:rsidRPr="001778DF">
        <w:rPr>
          <w:color w:val="000000" w:themeColor="text1"/>
        </w:rPr>
        <w:t xml:space="preserve">при составлении </w:t>
      </w:r>
      <w:r w:rsidR="00B43EF4">
        <w:rPr>
          <w:color w:val="000000" w:themeColor="text1"/>
        </w:rPr>
        <w:t xml:space="preserve">программ </w:t>
      </w:r>
      <w:r w:rsidR="00B43EF4" w:rsidRPr="001778DF">
        <w:rPr>
          <w:color w:val="000000" w:themeColor="text1"/>
        </w:rPr>
        <w:t xml:space="preserve">аудиторских мероприятий </w:t>
      </w:r>
      <w:r w:rsidR="00B43EF4">
        <w:rPr>
          <w:color w:val="000000" w:themeColor="text1"/>
        </w:rPr>
        <w:t>-</w:t>
      </w:r>
      <w:r w:rsidR="00B43EF4" w:rsidRPr="001778DF">
        <w:rPr>
          <w:color w:val="000000" w:themeColor="text1"/>
        </w:rPr>
        <w:t xml:space="preserve"> нарушения </w:t>
      </w:r>
      <w:r w:rsidR="00B43EF4">
        <w:rPr>
          <w:color w:val="000000" w:themeColor="text1"/>
        </w:rPr>
        <w:t>утвержденных планов проведения аудиторских мероприятий.</w:t>
      </w:r>
    </w:p>
    <w:p w:rsidR="00D62EE0" w:rsidRDefault="001778DF" w:rsidP="00C60CFD">
      <w:pPr>
        <w:spacing w:line="276" w:lineRule="auto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Основные </w:t>
      </w:r>
      <w:r w:rsidR="00C516D4">
        <w:rPr>
          <w:b/>
          <w:color w:val="000000" w:themeColor="text1"/>
        </w:rPr>
        <w:t>нарушения</w:t>
      </w:r>
      <w:r>
        <w:rPr>
          <w:b/>
          <w:color w:val="000000" w:themeColor="text1"/>
        </w:rPr>
        <w:t xml:space="preserve"> по</w:t>
      </w:r>
      <w:r w:rsidR="00D62EE0" w:rsidRPr="005803CF">
        <w:rPr>
          <w:b/>
          <w:color w:val="000000" w:themeColor="text1"/>
        </w:rPr>
        <w:t xml:space="preserve"> </w:t>
      </w:r>
      <w:r w:rsidR="005803CF" w:rsidRPr="005803CF">
        <w:rPr>
          <w:b/>
          <w:color w:val="000000" w:themeColor="text1"/>
        </w:rPr>
        <w:t>план</w:t>
      </w:r>
      <w:r>
        <w:rPr>
          <w:b/>
          <w:color w:val="000000" w:themeColor="text1"/>
        </w:rPr>
        <w:t>ам</w:t>
      </w:r>
      <w:r w:rsidR="005803CF" w:rsidRPr="005803CF">
        <w:rPr>
          <w:b/>
          <w:color w:val="000000" w:themeColor="text1"/>
        </w:rPr>
        <w:t xml:space="preserve"> проведения аудиторских мероприятий</w:t>
      </w:r>
      <w:r w:rsidR="00D62EE0" w:rsidRPr="005803CF">
        <w:rPr>
          <w:b/>
          <w:color w:val="000000" w:themeColor="text1"/>
        </w:rPr>
        <w:t xml:space="preserve"> ГАБС</w:t>
      </w:r>
      <w:r w:rsidR="00D62EE0" w:rsidRPr="00D62EE0">
        <w:rPr>
          <w:color w:val="000000" w:themeColor="text1"/>
        </w:rPr>
        <w:t xml:space="preserve"> </w:t>
      </w:r>
      <w:r w:rsidR="005803CF" w:rsidRPr="005803CF">
        <w:rPr>
          <w:b/>
          <w:color w:val="000000" w:themeColor="text1"/>
        </w:rPr>
        <w:t>на 2023 год и на 2024 год</w:t>
      </w:r>
      <w:r w:rsidR="00D62EE0" w:rsidRPr="00D62EE0">
        <w:rPr>
          <w:color w:val="000000" w:themeColor="text1"/>
        </w:rPr>
        <w:t>:</w:t>
      </w:r>
    </w:p>
    <w:p w:rsidR="005803CF" w:rsidRDefault="000146AC" w:rsidP="005803C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5803CF">
        <w:rPr>
          <w:color w:val="000000" w:themeColor="text1"/>
        </w:rPr>
        <w:t xml:space="preserve">) </w:t>
      </w:r>
      <w:r w:rsidR="005803CF" w:rsidRPr="005803CF">
        <w:rPr>
          <w:b/>
          <w:color w:val="000000" w:themeColor="text1"/>
        </w:rPr>
        <w:t>п. 8 Стандарта № 160н и п. 5 Стандарта № 120н</w:t>
      </w:r>
      <w:r w:rsidR="005803CF" w:rsidRPr="005803CF">
        <w:rPr>
          <w:color w:val="000000" w:themeColor="text1"/>
        </w:rPr>
        <w:t>, согласно которым в плане проведения аудиторских мероприятий предусматривается одно аудиторское мероприятие в целях подтверждения достоверности годовой бюджетной отчетности ГАБС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 w:rsidR="005803CF">
        <w:rPr>
          <w:color w:val="000000" w:themeColor="text1"/>
        </w:rPr>
        <w:t xml:space="preserve">, поскольку </w:t>
      </w:r>
      <w:r w:rsidR="005803CF" w:rsidRPr="005803CF">
        <w:rPr>
          <w:color w:val="000000" w:themeColor="text1"/>
        </w:rPr>
        <w:t xml:space="preserve">планами на 2023 год и на 2024 год </w:t>
      </w:r>
      <w:r w:rsidR="005803CF">
        <w:rPr>
          <w:color w:val="000000" w:themeColor="text1"/>
        </w:rPr>
        <w:t xml:space="preserve">указанных ГАБС </w:t>
      </w:r>
      <w:r w:rsidR="005803CF" w:rsidRPr="005803CF">
        <w:rPr>
          <w:color w:val="000000" w:themeColor="text1"/>
        </w:rPr>
        <w:t xml:space="preserve">предусмотрены аудиторские мероприятия, проводимые в отношении </w:t>
      </w:r>
      <w:r w:rsidR="005803CF" w:rsidRPr="005803CF">
        <w:rPr>
          <w:i/>
          <w:color w:val="000000" w:themeColor="text1"/>
        </w:rPr>
        <w:t>отдельных</w:t>
      </w:r>
      <w:r w:rsidR="005803CF" w:rsidRPr="005803CF">
        <w:rPr>
          <w:color w:val="000000" w:themeColor="text1"/>
        </w:rPr>
        <w:t xml:space="preserve"> бюджетных процедур</w:t>
      </w:r>
      <w:r w:rsidR="005803CF">
        <w:rPr>
          <w:color w:val="000000" w:themeColor="text1"/>
        </w:rPr>
        <w:t>;</w:t>
      </w:r>
    </w:p>
    <w:p w:rsidR="005803CF" w:rsidRDefault="000146AC" w:rsidP="005803C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5803CF">
        <w:rPr>
          <w:color w:val="000000" w:themeColor="text1"/>
        </w:rPr>
        <w:t xml:space="preserve">) </w:t>
      </w:r>
      <w:r w:rsidR="005803CF" w:rsidRPr="005803CF">
        <w:rPr>
          <w:b/>
          <w:color w:val="000000" w:themeColor="text1"/>
        </w:rPr>
        <w:t>п. 3 Стандарта № 196н</w:t>
      </w:r>
      <w:r w:rsidR="005803CF" w:rsidRPr="005803CF">
        <w:rPr>
          <w:color w:val="000000" w:themeColor="text1"/>
        </w:rPr>
        <w:t>, согласно которому субъектами бюджетных процедур являются руководитель (заместители руководителя), руководители и должностные лица (работники) структурных подразделений ГАБС, которые организуют (обеспечивают выполнение)</w:t>
      </w:r>
      <w:r w:rsidR="005803CF">
        <w:rPr>
          <w:color w:val="000000" w:themeColor="text1"/>
        </w:rPr>
        <w:t xml:space="preserve">, выполняют бюджетные процедуры, поскольку </w:t>
      </w:r>
      <w:r w:rsidR="005803CF" w:rsidRPr="005803CF">
        <w:rPr>
          <w:color w:val="000000" w:themeColor="text1"/>
        </w:rPr>
        <w:t>в планах в качестве субъектов бюджетных процедур указаны функциональные органы</w:t>
      </w:r>
      <w:r w:rsidR="00C516D4">
        <w:rPr>
          <w:color w:val="000000" w:themeColor="text1"/>
        </w:rPr>
        <w:t xml:space="preserve"> ГАБС</w:t>
      </w:r>
      <w:r w:rsidR="005803CF">
        <w:rPr>
          <w:color w:val="000000" w:themeColor="text1"/>
        </w:rPr>
        <w:t>;</w:t>
      </w:r>
    </w:p>
    <w:p w:rsidR="00E264BB" w:rsidRDefault="000146AC" w:rsidP="005803CF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5803CF">
        <w:rPr>
          <w:color w:val="000000" w:themeColor="text1"/>
        </w:rPr>
        <w:t xml:space="preserve">) </w:t>
      </w:r>
      <w:r w:rsidR="005803CF" w:rsidRPr="005803CF">
        <w:rPr>
          <w:b/>
          <w:color w:val="000000" w:themeColor="text1"/>
        </w:rPr>
        <w:t>п. 9 Стандарта № 160н</w:t>
      </w:r>
      <w:r w:rsidR="005803CF" w:rsidRPr="005803CF">
        <w:rPr>
          <w:color w:val="000000" w:themeColor="text1"/>
        </w:rPr>
        <w:t>, согласно которому план проведения аудиторских мероприятий утверждает руководитель ГАБС</w:t>
      </w:r>
      <w:r w:rsidR="00E264BB">
        <w:rPr>
          <w:color w:val="000000" w:themeColor="text1"/>
        </w:rPr>
        <w:t xml:space="preserve">, поскольку планы указанного ГАБС </w:t>
      </w:r>
      <w:r w:rsidR="005803CF" w:rsidRPr="005803CF">
        <w:rPr>
          <w:color w:val="000000" w:themeColor="text1"/>
        </w:rPr>
        <w:t>на 2023 год и на 2024 год не утверждены</w:t>
      </w:r>
      <w:r w:rsidR="00E264BB">
        <w:rPr>
          <w:color w:val="000000" w:themeColor="text1"/>
        </w:rPr>
        <w:t>;</w:t>
      </w:r>
    </w:p>
    <w:p w:rsidR="00E264BB" w:rsidRDefault="001778DF" w:rsidP="00E264BB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E264BB">
        <w:rPr>
          <w:color w:val="000000" w:themeColor="text1"/>
        </w:rPr>
        <w:t xml:space="preserve">) </w:t>
      </w:r>
      <w:r w:rsidR="00E264BB" w:rsidRPr="00E264BB">
        <w:rPr>
          <w:color w:val="000000" w:themeColor="text1"/>
        </w:rPr>
        <w:t>положений актов, регулирующих особенности осуществления ВФА, согласно которым план проведения аудиторских мероприятий составляется по установленной этими актами форме плана</w:t>
      </w:r>
      <w:r w:rsidR="00E264BB">
        <w:rPr>
          <w:color w:val="000000" w:themeColor="text1"/>
        </w:rPr>
        <w:t xml:space="preserve">, поскольку планы указанных ГАБС </w:t>
      </w:r>
      <w:r w:rsidR="00E264BB" w:rsidRPr="00E264BB">
        <w:rPr>
          <w:color w:val="000000" w:themeColor="text1"/>
        </w:rPr>
        <w:t>составлен</w:t>
      </w:r>
      <w:r w:rsidR="00E264BB">
        <w:rPr>
          <w:color w:val="000000" w:themeColor="text1"/>
        </w:rPr>
        <w:t xml:space="preserve">ы </w:t>
      </w:r>
      <w:r w:rsidR="00E264BB" w:rsidRPr="00E264BB">
        <w:rPr>
          <w:color w:val="000000" w:themeColor="text1"/>
        </w:rPr>
        <w:t>не по установленной форме</w:t>
      </w:r>
      <w:r w:rsidR="00E264BB">
        <w:rPr>
          <w:color w:val="000000" w:themeColor="text1"/>
        </w:rPr>
        <w:t>;</w:t>
      </w:r>
    </w:p>
    <w:p w:rsidR="00E264BB" w:rsidRPr="00E264BB" w:rsidRDefault="001778DF" w:rsidP="00E264BB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E264BB">
        <w:rPr>
          <w:color w:val="000000" w:themeColor="text1"/>
        </w:rPr>
        <w:t>)</w:t>
      </w:r>
      <w:r w:rsidR="00E264BB" w:rsidRPr="00E264BB">
        <w:t xml:space="preserve"> </w:t>
      </w:r>
      <w:r w:rsidR="00E264BB" w:rsidRPr="00E264BB">
        <w:rPr>
          <w:color w:val="000000" w:themeColor="text1"/>
        </w:rPr>
        <w:t>положений акт</w:t>
      </w:r>
      <w:r w:rsidR="00E264BB">
        <w:rPr>
          <w:color w:val="000000" w:themeColor="text1"/>
        </w:rPr>
        <w:t>а</w:t>
      </w:r>
      <w:r w:rsidR="00E264BB" w:rsidRPr="00E264BB">
        <w:rPr>
          <w:color w:val="000000" w:themeColor="text1"/>
        </w:rPr>
        <w:t>, регулирующ</w:t>
      </w:r>
      <w:r w:rsidR="00E264BB">
        <w:rPr>
          <w:color w:val="000000" w:themeColor="text1"/>
        </w:rPr>
        <w:t>его</w:t>
      </w:r>
      <w:r w:rsidR="00E264BB" w:rsidRPr="00E264BB">
        <w:rPr>
          <w:color w:val="000000" w:themeColor="text1"/>
        </w:rPr>
        <w:t xml:space="preserve"> особенности осуществления ВФА, согласно которым план проведения аудиторских мероприятий подписывается руководителем субъекта ВФА</w:t>
      </w:r>
      <w:r w:rsidR="00E264BB">
        <w:rPr>
          <w:color w:val="000000" w:themeColor="text1"/>
        </w:rPr>
        <w:t xml:space="preserve">, поскольку </w:t>
      </w:r>
      <w:r w:rsidR="00E264BB" w:rsidRPr="00E264BB">
        <w:rPr>
          <w:color w:val="000000" w:themeColor="text1"/>
        </w:rPr>
        <w:t xml:space="preserve">планы проведения аудиторских мероприятий </w:t>
      </w:r>
      <w:r w:rsidR="00E264BB">
        <w:rPr>
          <w:color w:val="000000" w:themeColor="text1"/>
        </w:rPr>
        <w:t xml:space="preserve">указанного ГАБС </w:t>
      </w:r>
      <w:r w:rsidR="00E264BB" w:rsidRPr="00E264BB">
        <w:rPr>
          <w:color w:val="000000" w:themeColor="text1"/>
        </w:rPr>
        <w:t>подписаны руководителем ГАБС</w:t>
      </w:r>
      <w:r w:rsidR="00E264BB">
        <w:rPr>
          <w:color w:val="000000" w:themeColor="text1"/>
        </w:rPr>
        <w:t>.</w:t>
      </w:r>
    </w:p>
    <w:p w:rsidR="00831364" w:rsidRDefault="001778DF" w:rsidP="00E264BB">
      <w:pPr>
        <w:spacing w:line="276" w:lineRule="auto"/>
        <w:ind w:firstLine="709"/>
        <w:jc w:val="both"/>
        <w:rPr>
          <w:b/>
          <w:color w:val="000000" w:themeColor="text1"/>
        </w:rPr>
      </w:pPr>
      <w:r w:rsidRPr="001778DF">
        <w:rPr>
          <w:b/>
          <w:color w:val="000000" w:themeColor="text1"/>
        </w:rPr>
        <w:t>Основные</w:t>
      </w:r>
      <w:r w:rsidR="00C516D4">
        <w:rPr>
          <w:b/>
          <w:color w:val="000000" w:themeColor="text1"/>
        </w:rPr>
        <w:t xml:space="preserve"> нарушения</w:t>
      </w:r>
      <w:r w:rsidRPr="001778DF">
        <w:rPr>
          <w:b/>
          <w:color w:val="000000" w:themeColor="text1"/>
        </w:rPr>
        <w:t xml:space="preserve"> по </w:t>
      </w:r>
      <w:r w:rsidR="00843FF1">
        <w:rPr>
          <w:b/>
          <w:color w:val="000000" w:themeColor="text1"/>
        </w:rPr>
        <w:t>программам</w:t>
      </w:r>
      <w:r w:rsidRPr="001778DF">
        <w:rPr>
          <w:b/>
          <w:color w:val="000000" w:themeColor="text1"/>
        </w:rPr>
        <w:t xml:space="preserve"> аудиторских мероприятий ГАБС</w:t>
      </w:r>
      <w:r w:rsidR="00C516D4">
        <w:rPr>
          <w:b/>
          <w:color w:val="000000" w:themeColor="text1"/>
        </w:rPr>
        <w:t>:</w:t>
      </w:r>
    </w:p>
    <w:p w:rsidR="009724BC" w:rsidRDefault="000146AC" w:rsidP="00E264BB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E264BB">
        <w:rPr>
          <w:color w:val="000000" w:themeColor="text1"/>
        </w:rPr>
        <w:t xml:space="preserve">) </w:t>
      </w:r>
      <w:r w:rsidR="00E264BB" w:rsidRPr="009724BC">
        <w:rPr>
          <w:b/>
          <w:color w:val="000000" w:themeColor="text1"/>
        </w:rPr>
        <w:t>п. 3 Стандарта № 196н</w:t>
      </w:r>
      <w:r w:rsidR="00E264BB" w:rsidRPr="00E264BB">
        <w:rPr>
          <w:color w:val="000000" w:themeColor="text1"/>
        </w:rPr>
        <w:t>, согласно которому субъектами бюджетных процедур являются руководитель (заместители руководителя), руководители и должностные лица (работники) структурных подразделений ГАБС, которые организуют (обеспечивают выполнение), выполняют бюджетные процедуры</w:t>
      </w:r>
      <w:r w:rsidR="009724BC">
        <w:rPr>
          <w:color w:val="000000" w:themeColor="text1"/>
        </w:rPr>
        <w:t xml:space="preserve">, поскольку в программах ГАБС </w:t>
      </w:r>
      <w:r w:rsidR="00E264BB" w:rsidRPr="00E264BB">
        <w:rPr>
          <w:color w:val="000000" w:themeColor="text1"/>
        </w:rPr>
        <w:t xml:space="preserve">в качестве субъектов бюджетных процедур указаны функциональные органы </w:t>
      </w:r>
      <w:r w:rsidR="00C516D4">
        <w:rPr>
          <w:color w:val="000000" w:themeColor="text1"/>
        </w:rPr>
        <w:t>ГАБС</w:t>
      </w:r>
      <w:r w:rsidR="009724BC">
        <w:rPr>
          <w:color w:val="000000" w:themeColor="text1"/>
        </w:rPr>
        <w:t>;</w:t>
      </w:r>
    </w:p>
    <w:p w:rsidR="009724BC" w:rsidRDefault="000146AC" w:rsidP="009724B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</w:t>
      </w:r>
      <w:r w:rsidR="009724BC">
        <w:rPr>
          <w:color w:val="000000" w:themeColor="text1"/>
        </w:rPr>
        <w:t xml:space="preserve">) </w:t>
      </w:r>
      <w:r w:rsidR="009724BC" w:rsidRPr="009724BC">
        <w:rPr>
          <w:b/>
          <w:color w:val="000000" w:themeColor="text1"/>
        </w:rPr>
        <w:t>п.15 Стандарта № 160н</w:t>
      </w:r>
      <w:r w:rsidR="009724BC" w:rsidRPr="009724BC">
        <w:rPr>
          <w:color w:val="000000" w:themeColor="text1"/>
        </w:rPr>
        <w:t>, согласно которому срок проведения аудиторского мероприятия, указываемый в программе аудиторского мероприятия, должен содержать дату начала и дату окончания аудиторского мероприятия</w:t>
      </w:r>
      <w:r w:rsidR="009724BC">
        <w:rPr>
          <w:color w:val="000000" w:themeColor="text1"/>
        </w:rPr>
        <w:t xml:space="preserve">, поскольку </w:t>
      </w:r>
      <w:r w:rsidR="009724BC" w:rsidRPr="009724BC">
        <w:rPr>
          <w:color w:val="000000" w:themeColor="text1"/>
        </w:rPr>
        <w:t xml:space="preserve">в программах </w:t>
      </w:r>
      <w:r w:rsidR="009724BC">
        <w:rPr>
          <w:color w:val="000000" w:themeColor="text1"/>
        </w:rPr>
        <w:t>ГАБС</w:t>
      </w:r>
      <w:r w:rsidR="009724BC" w:rsidRPr="009724BC">
        <w:rPr>
          <w:color w:val="000000" w:themeColor="text1"/>
        </w:rPr>
        <w:t xml:space="preserve"> в качестве сроков мероприятий указаны месяцы</w:t>
      </w:r>
      <w:r w:rsidR="009724BC">
        <w:rPr>
          <w:color w:val="000000" w:themeColor="text1"/>
        </w:rPr>
        <w:t>;</w:t>
      </w:r>
    </w:p>
    <w:p w:rsidR="009724BC" w:rsidRDefault="000146AC" w:rsidP="009724B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</w:t>
      </w:r>
      <w:r w:rsidR="009724BC">
        <w:rPr>
          <w:color w:val="000000" w:themeColor="text1"/>
        </w:rPr>
        <w:t xml:space="preserve">) </w:t>
      </w:r>
      <w:r w:rsidR="00C516D4">
        <w:rPr>
          <w:b/>
          <w:color w:val="000000" w:themeColor="text1"/>
        </w:rPr>
        <w:t xml:space="preserve">п. 30 Стандарта </w:t>
      </w:r>
      <w:r w:rsidR="009724BC" w:rsidRPr="009724BC">
        <w:rPr>
          <w:b/>
          <w:color w:val="000000" w:themeColor="text1"/>
        </w:rPr>
        <w:t>№ 160н</w:t>
      </w:r>
      <w:r w:rsidR="009724BC" w:rsidRPr="009724BC">
        <w:rPr>
          <w:color w:val="000000" w:themeColor="text1"/>
        </w:rPr>
        <w:t>, согласно которому в случае если руководителем субъекта ВФА является уполномоченное должностное лицо ВФА, то программа аудиторского мероприятия утверждается уполномоченным должностным лицом ВФА</w:t>
      </w:r>
      <w:r w:rsidR="009724BC">
        <w:rPr>
          <w:color w:val="000000" w:themeColor="text1"/>
        </w:rPr>
        <w:t xml:space="preserve">, поскольку </w:t>
      </w:r>
      <w:r w:rsidR="009724BC" w:rsidRPr="009724BC">
        <w:rPr>
          <w:color w:val="000000" w:themeColor="text1"/>
        </w:rPr>
        <w:t xml:space="preserve">программы </w:t>
      </w:r>
      <w:r w:rsidR="009724BC">
        <w:rPr>
          <w:color w:val="000000" w:themeColor="text1"/>
        </w:rPr>
        <w:t>ГАБС</w:t>
      </w:r>
      <w:r w:rsidR="009724BC" w:rsidRPr="009724BC">
        <w:rPr>
          <w:color w:val="000000" w:themeColor="text1"/>
        </w:rPr>
        <w:t xml:space="preserve"> утверждены руководител</w:t>
      </w:r>
      <w:r w:rsidR="009724BC">
        <w:rPr>
          <w:color w:val="000000" w:themeColor="text1"/>
        </w:rPr>
        <w:t>ями</w:t>
      </w:r>
      <w:r w:rsidR="009724BC" w:rsidRPr="009724BC">
        <w:rPr>
          <w:color w:val="000000" w:themeColor="text1"/>
        </w:rPr>
        <w:t xml:space="preserve"> ГАБС</w:t>
      </w:r>
      <w:r w:rsidR="009724BC">
        <w:rPr>
          <w:color w:val="000000" w:themeColor="text1"/>
        </w:rPr>
        <w:t>;</w:t>
      </w:r>
    </w:p>
    <w:p w:rsidR="009724BC" w:rsidRDefault="000146AC" w:rsidP="009724B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9724BC">
        <w:rPr>
          <w:color w:val="000000" w:themeColor="text1"/>
        </w:rPr>
        <w:t xml:space="preserve">) </w:t>
      </w:r>
      <w:r w:rsidR="009724BC" w:rsidRPr="009724BC">
        <w:rPr>
          <w:b/>
          <w:color w:val="000000" w:themeColor="text1"/>
        </w:rPr>
        <w:t>п. 3 Стандарта № 196н</w:t>
      </w:r>
      <w:r w:rsidR="009724BC" w:rsidRPr="009724BC">
        <w:rPr>
          <w:color w:val="000000" w:themeColor="text1"/>
        </w:rPr>
        <w:t>, согласно которому объектом ВФА является бюджетная процедура и (или) составляющие эту процедуру операции (действия) по выполнению бюджетной процедуры</w:t>
      </w:r>
      <w:r w:rsidR="009724BC">
        <w:rPr>
          <w:color w:val="000000" w:themeColor="text1"/>
        </w:rPr>
        <w:t xml:space="preserve">, поскольку в программах ГАБС </w:t>
      </w:r>
      <w:r w:rsidR="009724BC" w:rsidRPr="009724BC">
        <w:rPr>
          <w:color w:val="000000" w:themeColor="text1"/>
        </w:rPr>
        <w:t>в качестве объектов ВФА указан ГАБС</w:t>
      </w:r>
      <w:r w:rsidR="009724BC">
        <w:rPr>
          <w:color w:val="000000" w:themeColor="text1"/>
        </w:rPr>
        <w:t>;</w:t>
      </w:r>
    </w:p>
    <w:p w:rsidR="009724BC" w:rsidRPr="009724BC" w:rsidRDefault="00843FF1" w:rsidP="009724B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="009724BC" w:rsidRPr="009724BC">
        <w:rPr>
          <w:color w:val="000000" w:themeColor="text1"/>
        </w:rPr>
        <w:t>наименовани</w:t>
      </w:r>
      <w:r w:rsidR="009724BC">
        <w:rPr>
          <w:color w:val="000000" w:themeColor="text1"/>
        </w:rPr>
        <w:t>я</w:t>
      </w:r>
      <w:r w:rsidR="009724BC" w:rsidRPr="009724BC">
        <w:rPr>
          <w:color w:val="000000" w:themeColor="text1"/>
        </w:rPr>
        <w:t xml:space="preserve"> аудиторск</w:t>
      </w:r>
      <w:r w:rsidR="009724BC">
        <w:rPr>
          <w:color w:val="000000" w:themeColor="text1"/>
        </w:rPr>
        <w:t>их</w:t>
      </w:r>
      <w:r w:rsidR="009724BC" w:rsidRPr="009724BC">
        <w:rPr>
          <w:color w:val="000000" w:themeColor="text1"/>
        </w:rPr>
        <w:t xml:space="preserve"> мероприяти</w:t>
      </w:r>
      <w:r w:rsidR="009724BC">
        <w:rPr>
          <w:color w:val="000000" w:themeColor="text1"/>
        </w:rPr>
        <w:t>й</w:t>
      </w:r>
      <w:r w:rsidR="009724BC" w:rsidRPr="009724BC">
        <w:rPr>
          <w:color w:val="000000" w:themeColor="text1"/>
        </w:rPr>
        <w:t xml:space="preserve"> не соответству</w:t>
      </w:r>
      <w:r w:rsidR="009724BC">
        <w:rPr>
          <w:color w:val="000000" w:themeColor="text1"/>
        </w:rPr>
        <w:t>ю</w:t>
      </w:r>
      <w:r w:rsidR="009724BC" w:rsidRPr="009724BC">
        <w:rPr>
          <w:color w:val="000000" w:themeColor="text1"/>
        </w:rPr>
        <w:t>т наименовани</w:t>
      </w:r>
      <w:r w:rsidR="009724BC">
        <w:rPr>
          <w:color w:val="000000" w:themeColor="text1"/>
        </w:rPr>
        <w:t>ям</w:t>
      </w:r>
      <w:r w:rsidR="009724BC" w:rsidRPr="009724BC">
        <w:rPr>
          <w:color w:val="000000" w:themeColor="text1"/>
        </w:rPr>
        <w:t xml:space="preserve"> аудиторск</w:t>
      </w:r>
      <w:r w:rsidR="009724BC">
        <w:rPr>
          <w:color w:val="000000" w:themeColor="text1"/>
        </w:rPr>
        <w:t>их</w:t>
      </w:r>
      <w:r w:rsidR="009724BC" w:rsidRPr="009724BC">
        <w:rPr>
          <w:color w:val="000000" w:themeColor="text1"/>
        </w:rPr>
        <w:t xml:space="preserve"> мероприяти</w:t>
      </w:r>
      <w:r w:rsidR="009724BC">
        <w:rPr>
          <w:color w:val="000000" w:themeColor="text1"/>
        </w:rPr>
        <w:t>й</w:t>
      </w:r>
      <w:r w:rsidR="009724BC" w:rsidRPr="009724BC">
        <w:rPr>
          <w:color w:val="000000" w:themeColor="text1"/>
        </w:rPr>
        <w:t xml:space="preserve"> в </w:t>
      </w:r>
      <w:r w:rsidR="009724BC">
        <w:rPr>
          <w:color w:val="000000" w:themeColor="text1"/>
        </w:rPr>
        <w:t xml:space="preserve">утвержденных </w:t>
      </w:r>
      <w:r w:rsidR="009724BC" w:rsidRPr="009724BC">
        <w:rPr>
          <w:color w:val="000000" w:themeColor="text1"/>
        </w:rPr>
        <w:t>план</w:t>
      </w:r>
      <w:r w:rsidR="009724BC">
        <w:rPr>
          <w:color w:val="000000" w:themeColor="text1"/>
        </w:rPr>
        <w:t>ах проведения аудиторских мероприятий.</w:t>
      </w:r>
      <w:r w:rsidR="009724BC" w:rsidRPr="009724BC">
        <w:rPr>
          <w:color w:val="000000" w:themeColor="text1"/>
        </w:rPr>
        <w:t xml:space="preserve"> </w:t>
      </w:r>
    </w:p>
    <w:p w:rsidR="000146AC" w:rsidRPr="000146AC" w:rsidRDefault="00C516D4" w:rsidP="000146AC">
      <w:pPr>
        <w:spacing w:line="276" w:lineRule="auto"/>
        <w:ind w:firstLine="709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3</w:t>
      </w:r>
      <w:r w:rsidR="000146AC" w:rsidRPr="000146AC">
        <w:rPr>
          <w:b/>
          <w:color w:val="000000" w:themeColor="text1"/>
          <w:u w:val="single"/>
        </w:rPr>
        <w:t xml:space="preserve">. Анализ организации </w:t>
      </w:r>
      <w:r w:rsidR="000146AC">
        <w:rPr>
          <w:b/>
          <w:color w:val="000000" w:themeColor="text1"/>
          <w:u w:val="single"/>
        </w:rPr>
        <w:t>проведения</w:t>
      </w:r>
      <w:r w:rsidR="000146AC" w:rsidRPr="000146AC">
        <w:rPr>
          <w:b/>
          <w:color w:val="000000" w:themeColor="text1"/>
          <w:u w:val="single"/>
        </w:rPr>
        <w:t xml:space="preserve"> ВФА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 w:rsidRPr="000146AC">
        <w:rPr>
          <w:color w:val="000000" w:themeColor="text1"/>
        </w:rPr>
        <w:t xml:space="preserve">В ходе анализа произведена оценка соблюдения ГАБС требований федеральных стандартов ВФА при организации </w:t>
      </w:r>
      <w:r>
        <w:rPr>
          <w:color w:val="000000" w:themeColor="text1"/>
        </w:rPr>
        <w:t>проведения</w:t>
      </w:r>
      <w:r w:rsidRPr="000146AC">
        <w:rPr>
          <w:color w:val="000000" w:themeColor="text1"/>
        </w:rPr>
        <w:t xml:space="preserve"> ВФА, в том числе наличия и содержания: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заключений по результатам аудиторского мероприятия и заключений </w:t>
      </w:r>
      <w:r w:rsidRPr="000146AC">
        <w:rPr>
          <w:color w:val="000000" w:themeColor="text1"/>
        </w:rPr>
        <w:t>о достоверности бюджетной отчетности передавшего централизуемые полномочия ГАБС;</w:t>
      </w:r>
    </w:p>
    <w:p w:rsidR="00E264BB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реестров бюджетных рисков</w:t>
      </w:r>
      <w:r w:rsidRPr="000146AC">
        <w:rPr>
          <w:color w:val="000000" w:themeColor="text1"/>
        </w:rPr>
        <w:t>.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0146AC">
        <w:rPr>
          <w:b/>
          <w:i/>
          <w:color w:val="000000" w:themeColor="text1"/>
          <w:u w:val="single"/>
        </w:rPr>
        <w:t xml:space="preserve">3.1. </w:t>
      </w:r>
      <w:r w:rsidR="00843FF1">
        <w:rPr>
          <w:b/>
          <w:i/>
          <w:color w:val="000000" w:themeColor="text1"/>
          <w:u w:val="single"/>
        </w:rPr>
        <w:t>З</w:t>
      </w:r>
      <w:r w:rsidRPr="000146AC">
        <w:rPr>
          <w:b/>
          <w:i/>
          <w:color w:val="000000" w:themeColor="text1"/>
          <w:u w:val="single"/>
        </w:rPr>
        <w:t>аключени</w:t>
      </w:r>
      <w:r w:rsidR="00843FF1">
        <w:rPr>
          <w:b/>
          <w:i/>
          <w:color w:val="000000" w:themeColor="text1"/>
          <w:u w:val="single"/>
        </w:rPr>
        <w:t>я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Составление</w:t>
      </w:r>
      <w:r w:rsidRPr="000146AC">
        <w:rPr>
          <w:color w:val="000000" w:themeColor="text1"/>
        </w:rPr>
        <w:t xml:space="preserve"> заключений</w:t>
      </w:r>
      <w:r>
        <w:rPr>
          <w:color w:val="000000" w:themeColor="text1"/>
        </w:rPr>
        <w:t xml:space="preserve"> предусмотрено</w:t>
      </w:r>
      <w:r w:rsidRPr="000146AC">
        <w:rPr>
          <w:color w:val="000000" w:themeColor="text1"/>
        </w:rPr>
        <w:t>: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0146AC">
        <w:rPr>
          <w:color w:val="000000" w:themeColor="text1"/>
        </w:rPr>
        <w:t>по результатам аудиторского мероприятия –</w:t>
      </w:r>
      <w:r>
        <w:rPr>
          <w:color w:val="000000" w:themeColor="text1"/>
        </w:rPr>
        <w:t xml:space="preserve"> </w:t>
      </w:r>
      <w:r w:rsidRPr="000146AC">
        <w:rPr>
          <w:color w:val="000000" w:themeColor="text1"/>
        </w:rPr>
        <w:t>пункт</w:t>
      </w:r>
      <w:r>
        <w:rPr>
          <w:color w:val="000000" w:themeColor="text1"/>
        </w:rPr>
        <w:t>ом</w:t>
      </w:r>
      <w:r w:rsidRPr="000146AC">
        <w:rPr>
          <w:color w:val="000000" w:themeColor="text1"/>
        </w:rPr>
        <w:t xml:space="preserve"> 3 Стандарта  № 91н;</w:t>
      </w:r>
    </w:p>
    <w:p w:rsidR="000146AC" w:rsidRPr="000146AC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0146AC">
        <w:rPr>
          <w:color w:val="000000" w:themeColor="text1"/>
        </w:rPr>
        <w:t>о достоверности бюджетной отчетности передавшего централизуемые полномочия ГАБС –</w:t>
      </w:r>
      <w:r>
        <w:rPr>
          <w:color w:val="000000" w:themeColor="text1"/>
        </w:rPr>
        <w:t xml:space="preserve"> </w:t>
      </w:r>
      <w:r w:rsidRPr="000146AC">
        <w:rPr>
          <w:color w:val="000000" w:themeColor="text1"/>
        </w:rPr>
        <w:t>подпункт</w:t>
      </w:r>
      <w:r>
        <w:rPr>
          <w:color w:val="000000" w:themeColor="text1"/>
        </w:rPr>
        <w:t>ом</w:t>
      </w:r>
      <w:r w:rsidRPr="000146AC">
        <w:rPr>
          <w:color w:val="000000" w:themeColor="text1"/>
        </w:rPr>
        <w:t xml:space="preserve"> «в» пункта 32 Стандарта № 120н.</w:t>
      </w:r>
    </w:p>
    <w:p w:rsidR="00E264BB" w:rsidRDefault="000146AC" w:rsidP="000146AC">
      <w:pPr>
        <w:spacing w:line="276" w:lineRule="auto"/>
        <w:ind w:firstLine="709"/>
        <w:jc w:val="both"/>
        <w:rPr>
          <w:color w:val="000000" w:themeColor="text1"/>
        </w:rPr>
      </w:pPr>
      <w:r w:rsidRPr="000146AC">
        <w:rPr>
          <w:color w:val="000000" w:themeColor="text1"/>
        </w:rPr>
        <w:t xml:space="preserve">Требования к заключениям </w:t>
      </w:r>
      <w:r>
        <w:rPr>
          <w:color w:val="000000" w:themeColor="text1"/>
        </w:rPr>
        <w:t xml:space="preserve">установлены </w:t>
      </w:r>
      <w:r w:rsidRPr="000146AC">
        <w:rPr>
          <w:color w:val="000000" w:themeColor="text1"/>
        </w:rPr>
        <w:t>отдельны</w:t>
      </w:r>
      <w:r>
        <w:rPr>
          <w:color w:val="000000" w:themeColor="text1"/>
        </w:rPr>
        <w:t>ми</w:t>
      </w:r>
      <w:r w:rsidRPr="000146AC">
        <w:rPr>
          <w:color w:val="000000" w:themeColor="text1"/>
        </w:rPr>
        <w:t xml:space="preserve"> положения</w:t>
      </w:r>
      <w:r>
        <w:rPr>
          <w:color w:val="000000" w:themeColor="text1"/>
        </w:rPr>
        <w:t>ми</w:t>
      </w:r>
      <w:r w:rsidRPr="000146AC">
        <w:rPr>
          <w:color w:val="000000" w:themeColor="text1"/>
        </w:rPr>
        <w:t xml:space="preserve"> Стандарта </w:t>
      </w:r>
      <w:r>
        <w:rPr>
          <w:color w:val="000000" w:themeColor="text1"/>
        </w:rPr>
        <w:br/>
      </w:r>
      <w:r w:rsidRPr="000146AC">
        <w:rPr>
          <w:color w:val="000000" w:themeColor="text1"/>
        </w:rPr>
        <w:t>№ 196н, Стандарта № 91н, Стандарта № 160н, Стандарта № 120н</w:t>
      </w:r>
      <w:r>
        <w:rPr>
          <w:color w:val="000000" w:themeColor="text1"/>
        </w:rPr>
        <w:t>.</w:t>
      </w:r>
    </w:p>
    <w:p w:rsidR="00843FF1" w:rsidRPr="0069101D" w:rsidRDefault="00843FF1" w:rsidP="00843FF1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</w:rPr>
      </w:pPr>
      <w:r w:rsidRPr="0069101D">
        <w:rPr>
          <w:b/>
          <w:i/>
          <w:color w:val="000000" w:themeColor="text1"/>
          <w:u w:val="single"/>
        </w:rPr>
        <w:t xml:space="preserve">3.2. </w:t>
      </w:r>
      <w:r>
        <w:rPr>
          <w:b/>
          <w:i/>
          <w:color w:val="000000" w:themeColor="text1"/>
          <w:u w:val="single"/>
        </w:rPr>
        <w:t>Реестры бюджетных рисков</w:t>
      </w:r>
    </w:p>
    <w:p w:rsidR="00843FF1" w:rsidRPr="0069101D" w:rsidRDefault="00843FF1" w:rsidP="00843FF1">
      <w:pPr>
        <w:spacing w:line="276" w:lineRule="auto"/>
        <w:ind w:firstLine="709"/>
        <w:jc w:val="both"/>
        <w:rPr>
          <w:color w:val="000000" w:themeColor="text1"/>
        </w:rPr>
      </w:pPr>
      <w:r w:rsidRPr="0069101D">
        <w:rPr>
          <w:color w:val="000000" w:themeColor="text1"/>
        </w:rPr>
        <w:t>Ведение ГАБС реестра бюджетных рисков предусмотрено пунктом 3 Оценки бюджетных рисков Стандарта № 160н.</w:t>
      </w:r>
    </w:p>
    <w:p w:rsidR="00843FF1" w:rsidRPr="0069101D" w:rsidRDefault="00843FF1" w:rsidP="00843FF1">
      <w:pPr>
        <w:spacing w:line="276" w:lineRule="auto"/>
        <w:ind w:firstLine="709"/>
        <w:jc w:val="both"/>
        <w:rPr>
          <w:color w:val="000000" w:themeColor="text1"/>
        </w:rPr>
      </w:pPr>
      <w:r w:rsidRPr="0069101D">
        <w:rPr>
          <w:color w:val="000000" w:themeColor="text1"/>
        </w:rPr>
        <w:t>Требования к реестру бюджетных рисков, оценке бюджетных рисков установлены отдельными положениями Стандарта № 196н, Стандарта № 91н, Стандарта № 160н, Стандарта № 120н.</w:t>
      </w:r>
    </w:p>
    <w:p w:rsidR="00843FF1" w:rsidRPr="00055CC2" w:rsidRDefault="00843FF1" w:rsidP="00843FF1">
      <w:pPr>
        <w:spacing w:line="276" w:lineRule="auto"/>
        <w:ind w:firstLine="708"/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3.3</w:t>
      </w:r>
      <w:r w:rsidRPr="00055CC2">
        <w:rPr>
          <w:b/>
          <w:i/>
          <w:color w:val="000000" w:themeColor="text1"/>
          <w:u w:val="single"/>
        </w:rPr>
        <w:t xml:space="preserve">. </w:t>
      </w:r>
      <w:r>
        <w:rPr>
          <w:b/>
          <w:i/>
          <w:color w:val="000000" w:themeColor="text1"/>
          <w:u w:val="single"/>
        </w:rPr>
        <w:t>Результаты анализа организации проведения ВФА</w:t>
      </w:r>
    </w:p>
    <w:p w:rsidR="00843FF1" w:rsidRDefault="00843FF1" w:rsidP="00843FF1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  <w:t>Результаты анализа организации проведения  ВФА ГАБС следующие:</w:t>
      </w:r>
    </w:p>
    <w:p w:rsidR="00843FF1" w:rsidRDefault="00843FF1" w:rsidP="00843FF1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843FF1">
        <w:rPr>
          <w:b/>
          <w:color w:val="000000" w:themeColor="text1"/>
        </w:rPr>
        <w:t>6</w:t>
      </w:r>
      <w:r w:rsidRPr="00843FF1">
        <w:rPr>
          <w:color w:val="000000" w:themeColor="text1"/>
        </w:rPr>
        <w:t xml:space="preserve"> ГАБС из </w:t>
      </w:r>
      <w:r w:rsidRPr="00A71673">
        <w:rPr>
          <w:b/>
          <w:color w:val="000000" w:themeColor="text1"/>
        </w:rPr>
        <w:t>6</w:t>
      </w:r>
      <w:r w:rsidRPr="00843FF1">
        <w:rPr>
          <w:color w:val="000000" w:themeColor="text1"/>
        </w:rPr>
        <w:t xml:space="preserve">, руководители которых приняли решение об образовании субъекта ВФА, обеспечили </w:t>
      </w:r>
      <w:r w:rsidR="00247845">
        <w:rPr>
          <w:color w:val="000000" w:themeColor="text1"/>
        </w:rPr>
        <w:t xml:space="preserve">подготовку </w:t>
      </w:r>
      <w:r w:rsidR="00A71673">
        <w:rPr>
          <w:color w:val="000000" w:themeColor="text1"/>
        </w:rPr>
        <w:t>заключений</w:t>
      </w:r>
      <w:r w:rsidR="00A71673" w:rsidRPr="00A71673">
        <w:rPr>
          <w:color w:val="000000" w:themeColor="text1"/>
        </w:rPr>
        <w:t xml:space="preserve"> </w:t>
      </w:r>
      <w:r w:rsidR="00A71673">
        <w:rPr>
          <w:color w:val="000000" w:themeColor="text1"/>
        </w:rPr>
        <w:t>по результатам аудиторского мероприятия;</w:t>
      </w:r>
    </w:p>
    <w:p w:rsidR="00843FF1" w:rsidRPr="00A71673" w:rsidRDefault="00843FF1" w:rsidP="00843FF1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843FF1">
        <w:rPr>
          <w:b/>
          <w:color w:val="000000" w:themeColor="text1"/>
        </w:rPr>
        <w:t>5</w:t>
      </w:r>
      <w:r>
        <w:rPr>
          <w:color w:val="000000" w:themeColor="text1"/>
        </w:rPr>
        <w:t xml:space="preserve"> ГАБС</w:t>
      </w:r>
      <w:r w:rsidRPr="00831364">
        <w:rPr>
          <w:b/>
          <w:color w:val="000000" w:themeColor="text1"/>
        </w:rPr>
        <w:t xml:space="preserve"> </w:t>
      </w:r>
      <w:r w:rsidRPr="00843FF1">
        <w:rPr>
          <w:color w:val="000000" w:themeColor="text1"/>
        </w:rPr>
        <w:t>из</w:t>
      </w:r>
      <w:r>
        <w:rPr>
          <w:b/>
          <w:color w:val="000000" w:themeColor="text1"/>
        </w:rPr>
        <w:t xml:space="preserve"> </w:t>
      </w:r>
      <w:r w:rsidRPr="00831364">
        <w:rPr>
          <w:b/>
          <w:color w:val="000000" w:themeColor="text1"/>
        </w:rPr>
        <w:t>6</w:t>
      </w:r>
      <w:r w:rsidRPr="00843FF1">
        <w:rPr>
          <w:color w:val="000000" w:themeColor="text1"/>
        </w:rPr>
        <w:t>, руководители которых приняли решение об образовании субъекта ВФА, обеспечили</w:t>
      </w:r>
      <w:r w:rsidRPr="00831364">
        <w:rPr>
          <w:b/>
          <w:color w:val="000000" w:themeColor="text1"/>
        </w:rPr>
        <w:t xml:space="preserve"> </w:t>
      </w:r>
      <w:r w:rsidR="00A71673" w:rsidRPr="00A71673">
        <w:rPr>
          <w:color w:val="000000" w:themeColor="text1"/>
        </w:rPr>
        <w:t>ведение реестров бюджетных рисков</w:t>
      </w:r>
      <w:r w:rsidRPr="00A71673">
        <w:rPr>
          <w:color w:val="000000" w:themeColor="text1"/>
        </w:rPr>
        <w:t>.</w:t>
      </w:r>
      <w:r w:rsidR="00A71673" w:rsidRPr="00A71673">
        <w:t xml:space="preserve"> </w:t>
      </w:r>
      <w:r w:rsidR="00A71673" w:rsidRPr="00A71673">
        <w:rPr>
          <w:color w:val="000000" w:themeColor="text1"/>
        </w:rPr>
        <w:t>Реестр бюджетных рисков ВГД не представлен в связи с отсу</w:t>
      </w:r>
      <w:r w:rsidR="00A71673">
        <w:rPr>
          <w:color w:val="000000" w:themeColor="text1"/>
        </w:rPr>
        <w:t>тствием фактов выявления рисков;</w:t>
      </w:r>
    </w:p>
    <w:p w:rsidR="00843FF1" w:rsidRDefault="00843FF1" w:rsidP="00C516D4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3) </w:t>
      </w:r>
      <w:r w:rsidRPr="00D15893">
        <w:rPr>
          <w:color w:val="000000" w:themeColor="text1"/>
        </w:rPr>
        <w:t xml:space="preserve">к организации </w:t>
      </w:r>
      <w:r w:rsidR="00A71673">
        <w:rPr>
          <w:color w:val="000000" w:themeColor="text1"/>
        </w:rPr>
        <w:t>проведения</w:t>
      </w:r>
      <w:r>
        <w:rPr>
          <w:color w:val="000000" w:themeColor="text1"/>
        </w:rPr>
        <w:t xml:space="preserve"> </w:t>
      </w:r>
      <w:r w:rsidRPr="00D15893">
        <w:rPr>
          <w:color w:val="000000" w:themeColor="text1"/>
        </w:rPr>
        <w:t xml:space="preserve">ВФА </w:t>
      </w:r>
      <w:r w:rsidR="00A71673">
        <w:rPr>
          <w:b/>
          <w:color w:val="000000" w:themeColor="text1"/>
        </w:rPr>
        <w:t>6</w:t>
      </w:r>
      <w:r w:rsidRPr="00D15893">
        <w:rPr>
          <w:b/>
          <w:color w:val="000000" w:themeColor="text1"/>
        </w:rPr>
        <w:t xml:space="preserve"> </w:t>
      </w:r>
      <w:r w:rsidRPr="006D0CF3">
        <w:rPr>
          <w:color w:val="000000" w:themeColor="text1"/>
        </w:rPr>
        <w:t>ГАБС</w:t>
      </w:r>
      <w:r w:rsidRPr="00D15893">
        <w:rPr>
          <w:color w:val="000000" w:themeColor="text1"/>
        </w:rPr>
        <w:t xml:space="preserve"> из </w:t>
      </w:r>
      <w:r>
        <w:rPr>
          <w:b/>
          <w:color w:val="000000" w:themeColor="text1"/>
        </w:rPr>
        <w:t>6</w:t>
      </w:r>
      <w:r w:rsidRPr="00D158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предъявлены </w:t>
      </w:r>
      <w:r w:rsidRPr="00D15893">
        <w:rPr>
          <w:color w:val="000000" w:themeColor="text1"/>
        </w:rPr>
        <w:t>замечания</w:t>
      </w:r>
      <w:r>
        <w:rPr>
          <w:color w:val="000000" w:themeColor="text1"/>
        </w:rPr>
        <w:t xml:space="preserve">: </w:t>
      </w:r>
      <w:r w:rsidRPr="00D15893">
        <w:rPr>
          <w:color w:val="000000" w:themeColor="text1"/>
        </w:rPr>
        <w:t xml:space="preserve"> </w:t>
      </w:r>
    </w:p>
    <w:p w:rsidR="00A71673" w:rsidRDefault="00A71673" w:rsidP="00A71673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1)</w:t>
      </w:r>
      <w:r w:rsidRPr="00D15893">
        <w:rPr>
          <w:color w:val="000000" w:themeColor="text1"/>
        </w:rPr>
        <w:t xml:space="preserve"> </w:t>
      </w:r>
      <w:r>
        <w:rPr>
          <w:color w:val="000000" w:themeColor="text1"/>
        </w:rPr>
        <w:t>при составлении заключений по результатам проведения аудиторских мероприятий выявлены нарушения федеральных стандартов ВФА</w:t>
      </w:r>
      <w:r>
        <w:rPr>
          <w:b/>
          <w:color w:val="000000" w:themeColor="text1"/>
        </w:rPr>
        <w:t>;</w:t>
      </w:r>
    </w:p>
    <w:p w:rsidR="00A71673" w:rsidRDefault="00A71673" w:rsidP="00A71673">
      <w:pPr>
        <w:spacing w:line="276" w:lineRule="auto"/>
        <w:ind w:firstLine="709"/>
        <w:jc w:val="both"/>
        <w:rPr>
          <w:b/>
          <w:color w:val="000000" w:themeColor="text1"/>
        </w:rPr>
      </w:pPr>
      <w:r w:rsidRPr="006D0CF3">
        <w:rPr>
          <w:color w:val="000000" w:themeColor="text1"/>
        </w:rPr>
        <w:t xml:space="preserve">2) </w:t>
      </w:r>
      <w:r>
        <w:rPr>
          <w:color w:val="000000" w:themeColor="text1"/>
        </w:rPr>
        <w:t>при составлении заключений по результатам проведения аудиторских мероприятий выявлены нарушения ведомственных актов об особенностях осуществления ВФА</w:t>
      </w:r>
      <w:r>
        <w:rPr>
          <w:b/>
          <w:color w:val="000000" w:themeColor="text1"/>
        </w:rPr>
        <w:t>;</w:t>
      </w:r>
    </w:p>
    <w:p w:rsidR="00A71673" w:rsidRPr="001778DF" w:rsidRDefault="00A71673" w:rsidP="00A71673">
      <w:pPr>
        <w:spacing w:line="276" w:lineRule="auto"/>
        <w:ind w:firstLine="709"/>
        <w:jc w:val="both"/>
        <w:rPr>
          <w:color w:val="000000" w:themeColor="text1"/>
        </w:rPr>
      </w:pPr>
      <w:r w:rsidRPr="001778DF">
        <w:rPr>
          <w:color w:val="000000" w:themeColor="text1"/>
        </w:rPr>
        <w:lastRenderedPageBreak/>
        <w:t xml:space="preserve">3) при составлении </w:t>
      </w:r>
      <w:r>
        <w:rPr>
          <w:color w:val="000000" w:themeColor="text1"/>
        </w:rPr>
        <w:t>и ведении реестра бюджетных рисков</w:t>
      </w:r>
      <w:r w:rsidRPr="001778DF">
        <w:rPr>
          <w:color w:val="000000" w:themeColor="text1"/>
        </w:rPr>
        <w:t xml:space="preserve"> выявлены нарушения федеральных стандартов ВФА</w:t>
      </w:r>
      <w:r w:rsidR="00247845">
        <w:rPr>
          <w:color w:val="000000" w:themeColor="text1"/>
        </w:rPr>
        <w:t xml:space="preserve"> и</w:t>
      </w:r>
      <w:r w:rsidR="00247845" w:rsidRPr="00247845">
        <w:rPr>
          <w:color w:val="000000" w:themeColor="text1"/>
        </w:rPr>
        <w:t xml:space="preserve"> </w:t>
      </w:r>
      <w:r w:rsidR="00247845" w:rsidRPr="001778DF">
        <w:rPr>
          <w:color w:val="000000" w:themeColor="text1"/>
        </w:rPr>
        <w:t>ведомственных актов об</w:t>
      </w:r>
      <w:r w:rsidR="00247845">
        <w:rPr>
          <w:color w:val="000000" w:themeColor="text1"/>
        </w:rPr>
        <w:t xml:space="preserve"> особенностях осуществления ВФА.</w:t>
      </w:r>
    </w:p>
    <w:p w:rsidR="00E264BB" w:rsidRDefault="00A71673" w:rsidP="000146AC">
      <w:pPr>
        <w:spacing w:line="276" w:lineRule="auto"/>
        <w:ind w:firstLine="709"/>
        <w:jc w:val="both"/>
        <w:rPr>
          <w:color w:val="000000" w:themeColor="text1"/>
        </w:rPr>
      </w:pPr>
      <w:r w:rsidRPr="00A71673">
        <w:rPr>
          <w:b/>
          <w:color w:val="000000" w:themeColor="text1"/>
        </w:rPr>
        <w:t>Основные замечания</w:t>
      </w:r>
      <w:r>
        <w:rPr>
          <w:color w:val="000000" w:themeColor="text1"/>
        </w:rPr>
        <w:t xml:space="preserve"> по</w:t>
      </w:r>
      <w:r w:rsidR="000146AC" w:rsidRPr="000146AC">
        <w:rPr>
          <w:b/>
          <w:color w:val="000000" w:themeColor="text1"/>
        </w:rPr>
        <w:t xml:space="preserve"> </w:t>
      </w:r>
      <w:r w:rsidR="000146AC">
        <w:rPr>
          <w:b/>
          <w:color w:val="000000" w:themeColor="text1"/>
        </w:rPr>
        <w:t>заключени</w:t>
      </w:r>
      <w:r>
        <w:rPr>
          <w:b/>
          <w:color w:val="000000" w:themeColor="text1"/>
        </w:rPr>
        <w:t>ям</w:t>
      </w:r>
      <w:r w:rsidR="000146AC">
        <w:rPr>
          <w:b/>
          <w:color w:val="000000" w:themeColor="text1"/>
        </w:rPr>
        <w:t xml:space="preserve"> </w:t>
      </w:r>
      <w:r w:rsidR="00BC2BAC">
        <w:rPr>
          <w:b/>
          <w:color w:val="000000" w:themeColor="text1"/>
        </w:rPr>
        <w:t>ГАБС по результатам аудиторского мероприятия</w:t>
      </w:r>
      <w:r>
        <w:rPr>
          <w:b/>
          <w:color w:val="000000" w:themeColor="text1"/>
        </w:rPr>
        <w:t>:</w:t>
      </w:r>
      <w:r w:rsidR="00BC2BAC">
        <w:rPr>
          <w:b/>
          <w:color w:val="000000" w:themeColor="text1"/>
        </w:rPr>
        <w:t xml:space="preserve"> </w:t>
      </w:r>
    </w:p>
    <w:p w:rsidR="001E3EAD" w:rsidRDefault="00BC2BAC" w:rsidP="00BC2B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Pr="00BC2BAC">
        <w:rPr>
          <w:color w:val="000000" w:themeColor="text1"/>
        </w:rPr>
        <w:t xml:space="preserve">в заключениях </w:t>
      </w:r>
      <w:r w:rsidR="001E3EAD" w:rsidRPr="00C516D4">
        <w:rPr>
          <w:color w:val="000000" w:themeColor="text1"/>
        </w:rPr>
        <w:t>в</w:t>
      </w:r>
      <w:r w:rsidR="001E3EAD" w:rsidRPr="00BC2BAC">
        <w:rPr>
          <w:color w:val="000000" w:themeColor="text1"/>
        </w:rPr>
        <w:t xml:space="preserve"> качестве субъекта бюджетных процедур указаны функциональные органы</w:t>
      </w:r>
      <w:r w:rsidR="001E3EAD">
        <w:rPr>
          <w:color w:val="000000" w:themeColor="text1"/>
        </w:rPr>
        <w:t>, а в соответствии с</w:t>
      </w:r>
      <w:r w:rsidRPr="00BC2BAC">
        <w:rPr>
          <w:b/>
          <w:color w:val="000000" w:themeColor="text1"/>
        </w:rPr>
        <w:t xml:space="preserve"> п. 3 Стандарта № 196н</w:t>
      </w:r>
      <w:r w:rsidR="001E3EAD">
        <w:rPr>
          <w:b/>
          <w:color w:val="000000" w:themeColor="text1"/>
        </w:rPr>
        <w:t xml:space="preserve"> </w:t>
      </w:r>
      <w:r w:rsidRPr="00BC2BAC">
        <w:rPr>
          <w:color w:val="000000" w:themeColor="text1"/>
        </w:rPr>
        <w:t>субъектами бюджетных процедур являются руководитель (заместители руководителя), руководители и должностные лица (работники) структурных подразделений ГАБС, которые организуют (обеспечивают выполнение), выполняют бюджетные процедуры</w:t>
      </w:r>
      <w:r w:rsidR="001E3EAD">
        <w:rPr>
          <w:color w:val="000000" w:themeColor="text1"/>
        </w:rPr>
        <w:t>;</w:t>
      </w:r>
    </w:p>
    <w:p w:rsidR="001E3EAD" w:rsidRDefault="00BC2BAC" w:rsidP="00BC2BAC">
      <w:pPr>
        <w:spacing w:line="276" w:lineRule="auto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б) в заключении </w:t>
      </w:r>
      <w:r w:rsidR="001E3EAD">
        <w:rPr>
          <w:color w:val="000000" w:themeColor="text1"/>
        </w:rPr>
        <w:t xml:space="preserve">в </w:t>
      </w:r>
      <w:r w:rsidR="001E3EAD" w:rsidRPr="00BC2BAC">
        <w:rPr>
          <w:b/>
          <w:color w:val="000000" w:themeColor="text1"/>
        </w:rPr>
        <w:t>нарушение п/п «г» п. 4 Стандарта № 91н</w:t>
      </w:r>
      <w:r w:rsidR="001E3EAD" w:rsidRPr="00BC2BAC">
        <w:rPr>
          <w:color w:val="000000" w:themeColor="text1"/>
        </w:rPr>
        <w:t xml:space="preserve"> не отражен вывод о достоверности бюджетной отчетности</w:t>
      </w:r>
      <w:r w:rsidR="001E3EAD">
        <w:rPr>
          <w:color w:val="000000" w:themeColor="text1"/>
        </w:rPr>
        <w:t>;</w:t>
      </w:r>
    </w:p>
    <w:p w:rsidR="001E3EAD" w:rsidRDefault="00BC2BAC" w:rsidP="00BC2BAC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</w:t>
      </w:r>
      <w:r w:rsidRPr="00BC2BAC">
        <w:rPr>
          <w:color w:val="000000" w:themeColor="text1"/>
        </w:rPr>
        <w:t xml:space="preserve"> </w:t>
      </w:r>
      <w:r w:rsidR="001E3EAD" w:rsidRPr="00BC2BAC">
        <w:rPr>
          <w:color w:val="000000" w:themeColor="text1"/>
        </w:rPr>
        <w:t xml:space="preserve">предложения и рекомендации </w:t>
      </w:r>
      <w:r w:rsidR="001E3EAD">
        <w:rPr>
          <w:color w:val="000000" w:themeColor="text1"/>
        </w:rPr>
        <w:t xml:space="preserve">в заключениях </w:t>
      </w:r>
      <w:r w:rsidR="001E3EAD">
        <w:rPr>
          <w:b/>
          <w:color w:val="000000" w:themeColor="text1"/>
        </w:rPr>
        <w:t>в</w:t>
      </w:r>
      <w:r w:rsidR="001E3EAD">
        <w:rPr>
          <w:color w:val="000000" w:themeColor="text1"/>
        </w:rPr>
        <w:t xml:space="preserve"> </w:t>
      </w:r>
      <w:r w:rsidR="001E3EAD" w:rsidRPr="00BC2BAC">
        <w:rPr>
          <w:b/>
          <w:color w:val="000000" w:themeColor="text1"/>
        </w:rPr>
        <w:t>нарушение</w:t>
      </w:r>
      <w:r w:rsidR="001E3EAD">
        <w:rPr>
          <w:b/>
          <w:color w:val="000000" w:themeColor="text1"/>
        </w:rPr>
        <w:t xml:space="preserve"> </w:t>
      </w:r>
      <w:r w:rsidR="001E3EAD" w:rsidRPr="00BC2BAC">
        <w:rPr>
          <w:b/>
          <w:color w:val="000000" w:themeColor="text1"/>
        </w:rPr>
        <w:t>п/п «б» п. 6 Стандарта № 91н</w:t>
      </w:r>
      <w:r w:rsidR="001E3EAD" w:rsidRPr="00BC2BAC">
        <w:rPr>
          <w:color w:val="000000" w:themeColor="text1"/>
        </w:rPr>
        <w:t xml:space="preserve"> содержат неопределенность в отношении того, что необходимо сделать субъекту бюджетных процедур</w:t>
      </w:r>
      <w:r w:rsidR="001E3EAD" w:rsidRPr="001E3EAD">
        <w:rPr>
          <w:color w:val="000000" w:themeColor="text1"/>
        </w:rPr>
        <w:t xml:space="preserve"> </w:t>
      </w:r>
      <w:r w:rsidR="001E3EAD" w:rsidRPr="00BC2BAC">
        <w:rPr>
          <w:color w:val="000000" w:themeColor="text1"/>
        </w:rPr>
        <w:t>по повышению качества финансового менеджмента, в том числе мер по минимизации (устранению) бюджетных рисков и по организации внутреннего финансового контроля</w:t>
      </w:r>
      <w:r w:rsidR="001E3EAD">
        <w:rPr>
          <w:color w:val="000000" w:themeColor="text1"/>
        </w:rPr>
        <w:t>.</w:t>
      </w:r>
    </w:p>
    <w:p w:rsidR="005C569E" w:rsidRDefault="005C569E" w:rsidP="005C569E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г) </w:t>
      </w:r>
      <w:r w:rsidRPr="00BC2BAC">
        <w:rPr>
          <w:color w:val="000000" w:themeColor="text1"/>
        </w:rPr>
        <w:t xml:space="preserve">в заключениях </w:t>
      </w:r>
      <w:r w:rsidRPr="005C569E">
        <w:rPr>
          <w:color w:val="000000" w:themeColor="text1"/>
        </w:rPr>
        <w:t xml:space="preserve">выявлено </w:t>
      </w:r>
      <w:r w:rsidRPr="005C569E">
        <w:rPr>
          <w:b/>
          <w:color w:val="000000" w:themeColor="text1"/>
        </w:rPr>
        <w:t>нарушение</w:t>
      </w:r>
      <w:r>
        <w:rPr>
          <w:b/>
          <w:color w:val="000000" w:themeColor="text1"/>
        </w:rPr>
        <w:t xml:space="preserve"> </w:t>
      </w:r>
      <w:r w:rsidRPr="005C569E">
        <w:rPr>
          <w:b/>
          <w:color w:val="000000" w:themeColor="text1"/>
        </w:rPr>
        <w:t xml:space="preserve">п/п «б» п. 32 Стандарта </w:t>
      </w:r>
      <w:r>
        <w:rPr>
          <w:b/>
          <w:color w:val="000000" w:themeColor="text1"/>
        </w:rPr>
        <w:br/>
        <w:t>№</w:t>
      </w:r>
      <w:r w:rsidRPr="005C569E">
        <w:rPr>
          <w:b/>
          <w:color w:val="000000" w:themeColor="text1"/>
        </w:rPr>
        <w:t xml:space="preserve"> 120н</w:t>
      </w:r>
      <w:r w:rsidRPr="005C569E">
        <w:rPr>
          <w:color w:val="000000" w:themeColor="text1"/>
        </w:rPr>
        <w:t>, согласно которому в случае  передачи ГАБС полномочий по ведению бюджетного учета и составлению бюджетной отчетности уполномоченной организации, уполномоченное  должностное лицо субъекта ВФА ГАБС, передавшего централизуемые полномочия, по результатам выполнения предусмотренных Стандартом № 120н действий составляет заключение, в котором суждение субъекта ВФА ГАБС о достоверности бюджетной отчетности не отражается</w:t>
      </w:r>
      <w:r>
        <w:rPr>
          <w:color w:val="000000" w:themeColor="text1"/>
        </w:rPr>
        <w:t>, поскольку в</w:t>
      </w:r>
      <w:r w:rsidRPr="005C569E">
        <w:rPr>
          <w:color w:val="000000" w:themeColor="text1"/>
        </w:rPr>
        <w:t xml:space="preserve"> заключени</w:t>
      </w:r>
      <w:r>
        <w:rPr>
          <w:color w:val="000000" w:themeColor="text1"/>
        </w:rPr>
        <w:t xml:space="preserve">ях </w:t>
      </w:r>
      <w:r w:rsidRPr="005C569E">
        <w:rPr>
          <w:color w:val="000000" w:themeColor="text1"/>
        </w:rPr>
        <w:t xml:space="preserve">по результатам аудиторского мероприятия </w:t>
      </w:r>
      <w:r>
        <w:rPr>
          <w:color w:val="000000" w:themeColor="text1"/>
        </w:rPr>
        <w:t>указанных ГАБС</w:t>
      </w:r>
      <w:r w:rsidRPr="005C569E">
        <w:rPr>
          <w:color w:val="000000" w:themeColor="text1"/>
        </w:rPr>
        <w:t xml:space="preserve"> субъект</w:t>
      </w:r>
      <w:r>
        <w:rPr>
          <w:color w:val="000000" w:themeColor="text1"/>
        </w:rPr>
        <w:t>ами</w:t>
      </w:r>
      <w:r w:rsidRPr="005C569E">
        <w:rPr>
          <w:color w:val="000000" w:themeColor="text1"/>
        </w:rPr>
        <w:t xml:space="preserve"> ВФА ГАБС сделан</w:t>
      </w:r>
      <w:r>
        <w:rPr>
          <w:color w:val="000000" w:themeColor="text1"/>
        </w:rPr>
        <w:t>ы</w:t>
      </w:r>
      <w:r w:rsidRPr="005C569E">
        <w:rPr>
          <w:color w:val="000000" w:themeColor="text1"/>
        </w:rPr>
        <w:t xml:space="preserve"> вывод</w:t>
      </w:r>
      <w:r>
        <w:rPr>
          <w:color w:val="000000" w:themeColor="text1"/>
        </w:rPr>
        <w:t>ы</w:t>
      </w:r>
      <w:r w:rsidRPr="005C569E">
        <w:rPr>
          <w:color w:val="000000" w:themeColor="text1"/>
        </w:rPr>
        <w:t xml:space="preserve"> о достоверности бюджетной отчетности</w:t>
      </w:r>
      <w:r>
        <w:rPr>
          <w:color w:val="000000" w:themeColor="text1"/>
        </w:rPr>
        <w:t>;</w:t>
      </w:r>
    </w:p>
    <w:p w:rsidR="005C569E" w:rsidRDefault="005C569E" w:rsidP="005C569E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д) </w:t>
      </w:r>
      <w:r w:rsidRPr="005C569E">
        <w:rPr>
          <w:color w:val="000000" w:themeColor="text1"/>
        </w:rPr>
        <w:t>в заключени</w:t>
      </w:r>
      <w:r>
        <w:rPr>
          <w:color w:val="000000" w:themeColor="text1"/>
        </w:rPr>
        <w:t>ях</w:t>
      </w:r>
      <w:r w:rsidRPr="005C569E">
        <w:rPr>
          <w:color w:val="000000" w:themeColor="text1"/>
        </w:rPr>
        <w:t xml:space="preserve"> выявлено </w:t>
      </w:r>
      <w:r w:rsidRPr="005C569E">
        <w:rPr>
          <w:b/>
          <w:color w:val="000000" w:themeColor="text1"/>
        </w:rPr>
        <w:t>нарушение п/п «е» п. 4 Стандарта № 91н</w:t>
      </w:r>
      <w:r w:rsidRPr="005C569E">
        <w:rPr>
          <w:color w:val="000000" w:themeColor="text1"/>
        </w:rPr>
        <w:t xml:space="preserve">, согласно которому заключение по результатам аудиторского мероприятия должно содержать дату подписания заключения, и </w:t>
      </w:r>
      <w:r w:rsidRPr="005C569E">
        <w:rPr>
          <w:b/>
          <w:color w:val="000000" w:themeColor="text1"/>
        </w:rPr>
        <w:t>п. 9 указанного стандарта</w:t>
      </w:r>
      <w:r w:rsidRPr="005C569E">
        <w:rPr>
          <w:color w:val="000000" w:themeColor="text1"/>
        </w:rPr>
        <w:t>, согласно которому дата подписания заключения является датой окончания аудиторского мероприятия</w:t>
      </w:r>
      <w:r>
        <w:rPr>
          <w:color w:val="000000" w:themeColor="text1"/>
        </w:rPr>
        <w:t xml:space="preserve">, поскольку в </w:t>
      </w:r>
      <w:r w:rsidRPr="005C569E">
        <w:rPr>
          <w:color w:val="000000" w:themeColor="text1"/>
        </w:rPr>
        <w:t>заключени</w:t>
      </w:r>
      <w:r>
        <w:rPr>
          <w:color w:val="000000" w:themeColor="text1"/>
        </w:rPr>
        <w:t>ях</w:t>
      </w:r>
      <w:r w:rsidRPr="005C56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указанного ГАБС </w:t>
      </w:r>
      <w:r w:rsidRPr="005C569E">
        <w:rPr>
          <w:color w:val="000000" w:themeColor="text1"/>
        </w:rPr>
        <w:t>дата подписания отсутствует</w:t>
      </w:r>
      <w:r>
        <w:rPr>
          <w:color w:val="000000" w:themeColor="text1"/>
        </w:rPr>
        <w:t>;</w:t>
      </w:r>
    </w:p>
    <w:p w:rsidR="005C569E" w:rsidRPr="005C569E" w:rsidRDefault="005C569E" w:rsidP="005C569E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е) </w:t>
      </w:r>
      <w:r w:rsidRPr="005C569E">
        <w:rPr>
          <w:color w:val="000000" w:themeColor="text1"/>
        </w:rPr>
        <w:t>в заключениях выявлено нарушение п. 3 Стандарта № 196н, согласно которому объектом ВФА является бюджетная процедура и (или) составляющие эту процедуру операции (действия) по выполнению бюджетной процедуры</w:t>
      </w:r>
      <w:r>
        <w:rPr>
          <w:color w:val="000000" w:themeColor="text1"/>
        </w:rPr>
        <w:t>, поскольку в</w:t>
      </w:r>
      <w:r w:rsidRPr="005C569E">
        <w:rPr>
          <w:color w:val="000000" w:themeColor="text1"/>
        </w:rPr>
        <w:t xml:space="preserve"> заключениях </w:t>
      </w:r>
      <w:r>
        <w:rPr>
          <w:color w:val="000000" w:themeColor="text1"/>
        </w:rPr>
        <w:t>указанного ГАБС</w:t>
      </w:r>
      <w:r w:rsidRPr="005C569E">
        <w:rPr>
          <w:color w:val="000000" w:themeColor="text1"/>
        </w:rPr>
        <w:t xml:space="preserve"> в качестве бюджетных процедур указан ГАБС</w:t>
      </w:r>
      <w:r>
        <w:rPr>
          <w:color w:val="000000" w:themeColor="text1"/>
        </w:rPr>
        <w:t>.</w:t>
      </w:r>
    </w:p>
    <w:p w:rsidR="00A71673" w:rsidRDefault="00A71673" w:rsidP="00A71673">
      <w:pPr>
        <w:spacing w:line="276" w:lineRule="auto"/>
        <w:ind w:firstLine="709"/>
        <w:jc w:val="both"/>
        <w:rPr>
          <w:color w:val="000000" w:themeColor="text1"/>
        </w:rPr>
      </w:pPr>
      <w:r w:rsidRPr="00A71673">
        <w:rPr>
          <w:b/>
          <w:color w:val="000000" w:themeColor="text1"/>
        </w:rPr>
        <w:t>Основные замечания</w:t>
      </w:r>
      <w:r>
        <w:rPr>
          <w:color w:val="000000" w:themeColor="text1"/>
        </w:rPr>
        <w:t xml:space="preserve"> по</w:t>
      </w:r>
      <w:r w:rsidRPr="000146A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реестрам бюджетных рисков ГАБС: </w:t>
      </w:r>
    </w:p>
    <w:p w:rsidR="0069101D" w:rsidRDefault="005F4FBA" w:rsidP="0069101D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а) </w:t>
      </w:r>
      <w:r w:rsidR="0069101D" w:rsidRPr="0069101D">
        <w:rPr>
          <w:color w:val="000000" w:themeColor="text1"/>
          <w:lang w:eastAsia="ru-RU"/>
        </w:rPr>
        <w:t xml:space="preserve">в реестрах бюджетных рисков </w:t>
      </w:r>
      <w:r w:rsidR="0069101D">
        <w:rPr>
          <w:color w:val="000000" w:themeColor="text1"/>
          <w:lang w:eastAsia="ru-RU"/>
        </w:rPr>
        <w:t xml:space="preserve">выявлено </w:t>
      </w:r>
      <w:r w:rsidR="0069101D" w:rsidRPr="0069101D">
        <w:rPr>
          <w:b/>
          <w:color w:val="000000" w:themeColor="text1"/>
          <w:lang w:eastAsia="ru-RU"/>
        </w:rPr>
        <w:t>нарушение п. 3 Стандарта № 196н</w:t>
      </w:r>
      <w:r w:rsidR="0069101D" w:rsidRPr="0069101D">
        <w:rPr>
          <w:color w:val="000000" w:themeColor="text1"/>
          <w:lang w:eastAsia="ru-RU"/>
        </w:rPr>
        <w:t>, согласно которому владелец бюджетного риска – это субъект бюджетных процедур</w:t>
      </w:r>
      <w:r w:rsidR="00804476">
        <w:rPr>
          <w:color w:val="000000" w:themeColor="text1"/>
          <w:lang w:eastAsia="ru-RU"/>
        </w:rPr>
        <w:t xml:space="preserve">, поскольку в реестрах </w:t>
      </w:r>
      <w:r w:rsidR="0069101D">
        <w:rPr>
          <w:color w:val="000000" w:themeColor="text1"/>
          <w:lang w:eastAsia="ru-RU"/>
        </w:rPr>
        <w:t xml:space="preserve">ГАБС </w:t>
      </w:r>
      <w:r w:rsidR="0069101D" w:rsidRPr="0069101D">
        <w:rPr>
          <w:color w:val="000000" w:themeColor="text1"/>
          <w:lang w:eastAsia="ru-RU"/>
        </w:rPr>
        <w:t xml:space="preserve">в качестве владельцев бюджетных рисков указаны функциональные органы </w:t>
      </w:r>
      <w:r w:rsidR="00804476">
        <w:rPr>
          <w:color w:val="000000" w:themeColor="text1"/>
          <w:lang w:eastAsia="ru-RU"/>
        </w:rPr>
        <w:t>ГАБС</w:t>
      </w:r>
      <w:r w:rsidR="0069101D">
        <w:rPr>
          <w:color w:val="000000" w:themeColor="text1"/>
          <w:lang w:eastAsia="ru-RU"/>
        </w:rPr>
        <w:t>;</w:t>
      </w:r>
    </w:p>
    <w:p w:rsidR="00BC03F9" w:rsidRDefault="005F4FBA" w:rsidP="0069101D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б</w:t>
      </w:r>
      <w:r w:rsidR="00BC03F9">
        <w:rPr>
          <w:color w:val="000000" w:themeColor="text1"/>
          <w:lang w:eastAsia="ru-RU"/>
        </w:rPr>
        <w:t xml:space="preserve">) </w:t>
      </w:r>
      <w:r w:rsidR="0069101D">
        <w:rPr>
          <w:color w:val="000000" w:themeColor="text1"/>
          <w:lang w:eastAsia="ru-RU"/>
        </w:rPr>
        <w:t xml:space="preserve">при ведении реестра бюджетных рисков выявлено </w:t>
      </w:r>
      <w:r w:rsidR="0069101D" w:rsidRPr="00BC03F9">
        <w:rPr>
          <w:b/>
          <w:color w:val="000000" w:themeColor="text1"/>
          <w:lang w:eastAsia="ru-RU"/>
        </w:rPr>
        <w:t xml:space="preserve">нарушение положений </w:t>
      </w:r>
      <w:r w:rsidR="00BC03F9" w:rsidRPr="00BC03F9">
        <w:rPr>
          <w:b/>
          <w:color w:val="000000" w:themeColor="text1"/>
          <w:lang w:eastAsia="ru-RU"/>
        </w:rPr>
        <w:t>акта об</w:t>
      </w:r>
      <w:r w:rsidR="0069101D" w:rsidRPr="00BC03F9">
        <w:rPr>
          <w:b/>
          <w:color w:val="000000" w:themeColor="text1"/>
          <w:lang w:eastAsia="ru-RU"/>
        </w:rPr>
        <w:t xml:space="preserve"> особенност</w:t>
      </w:r>
      <w:r w:rsidR="00BC03F9" w:rsidRPr="00BC03F9">
        <w:rPr>
          <w:b/>
          <w:color w:val="000000" w:themeColor="text1"/>
          <w:lang w:eastAsia="ru-RU"/>
        </w:rPr>
        <w:t>ях</w:t>
      </w:r>
      <w:r w:rsidR="0069101D" w:rsidRPr="00BC03F9">
        <w:rPr>
          <w:b/>
          <w:color w:val="000000" w:themeColor="text1"/>
          <w:lang w:eastAsia="ru-RU"/>
        </w:rPr>
        <w:t xml:space="preserve"> осуществления ВФА,</w:t>
      </w:r>
      <w:r w:rsidR="0069101D" w:rsidRPr="0069101D">
        <w:rPr>
          <w:color w:val="000000" w:themeColor="text1"/>
          <w:lang w:eastAsia="ru-RU"/>
        </w:rPr>
        <w:t xml:space="preserve"> согласно которым актуализация и утверждение </w:t>
      </w:r>
      <w:r w:rsidR="0069101D" w:rsidRPr="0069101D">
        <w:rPr>
          <w:color w:val="000000" w:themeColor="text1"/>
          <w:lang w:eastAsia="ru-RU"/>
        </w:rPr>
        <w:lastRenderedPageBreak/>
        <w:t>реестра бюджетных рисков осуществляются ежегодно</w:t>
      </w:r>
      <w:r w:rsidR="00BC03F9">
        <w:rPr>
          <w:color w:val="000000" w:themeColor="text1"/>
          <w:lang w:eastAsia="ru-RU"/>
        </w:rPr>
        <w:t xml:space="preserve">, поскольку </w:t>
      </w:r>
      <w:r w:rsidR="0069101D" w:rsidRPr="0069101D">
        <w:rPr>
          <w:color w:val="000000" w:themeColor="text1"/>
          <w:lang w:eastAsia="ru-RU"/>
        </w:rPr>
        <w:t>изменения в реестр бюджетных рисков</w:t>
      </w:r>
      <w:r w:rsidR="00BC03F9">
        <w:rPr>
          <w:color w:val="000000" w:themeColor="text1"/>
          <w:lang w:eastAsia="ru-RU"/>
        </w:rPr>
        <w:t xml:space="preserve"> указанного ГАБС</w:t>
      </w:r>
      <w:r w:rsidR="0069101D" w:rsidRPr="0069101D">
        <w:rPr>
          <w:color w:val="000000" w:themeColor="text1"/>
          <w:lang w:eastAsia="ru-RU"/>
        </w:rPr>
        <w:t>, утвержденный по состоянию на 3</w:t>
      </w:r>
      <w:r w:rsidR="00BC03F9">
        <w:rPr>
          <w:color w:val="000000" w:themeColor="text1"/>
          <w:lang w:eastAsia="ru-RU"/>
        </w:rPr>
        <w:t xml:space="preserve"> ноября </w:t>
      </w:r>
      <w:r w:rsidR="0069101D" w:rsidRPr="0069101D">
        <w:rPr>
          <w:color w:val="000000" w:themeColor="text1"/>
          <w:lang w:eastAsia="ru-RU"/>
        </w:rPr>
        <w:t>2021</w:t>
      </w:r>
      <w:r w:rsidR="00BC03F9">
        <w:rPr>
          <w:color w:val="000000" w:themeColor="text1"/>
          <w:lang w:eastAsia="ru-RU"/>
        </w:rPr>
        <w:t xml:space="preserve"> г.</w:t>
      </w:r>
      <w:r w:rsidR="0069101D" w:rsidRPr="0069101D">
        <w:rPr>
          <w:color w:val="000000" w:themeColor="text1"/>
          <w:lang w:eastAsia="ru-RU"/>
        </w:rPr>
        <w:t>, не вносились</w:t>
      </w:r>
      <w:r w:rsidR="00BC03F9">
        <w:rPr>
          <w:color w:val="000000" w:themeColor="text1"/>
          <w:lang w:eastAsia="ru-RU"/>
        </w:rPr>
        <w:t>;</w:t>
      </w:r>
    </w:p>
    <w:p w:rsidR="00490A17" w:rsidRDefault="005F4FBA" w:rsidP="00BC03F9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в</w:t>
      </w:r>
      <w:r w:rsidR="00BC03F9">
        <w:rPr>
          <w:color w:val="000000" w:themeColor="text1"/>
          <w:lang w:eastAsia="ru-RU"/>
        </w:rPr>
        <w:t>)</w:t>
      </w:r>
      <w:r w:rsidR="00BC03F9" w:rsidRPr="00BC03F9">
        <w:t xml:space="preserve"> </w:t>
      </w:r>
      <w:r w:rsidR="00BC03F9" w:rsidRPr="00BC03F9">
        <w:rPr>
          <w:color w:val="000000" w:themeColor="text1"/>
          <w:lang w:eastAsia="ru-RU"/>
        </w:rPr>
        <w:t>при ведении реестр</w:t>
      </w:r>
      <w:r w:rsidR="00BC03F9">
        <w:rPr>
          <w:color w:val="000000" w:themeColor="text1"/>
          <w:lang w:eastAsia="ru-RU"/>
        </w:rPr>
        <w:t>ов</w:t>
      </w:r>
      <w:r w:rsidR="00BC03F9" w:rsidRPr="00BC03F9">
        <w:rPr>
          <w:color w:val="000000" w:themeColor="text1"/>
          <w:lang w:eastAsia="ru-RU"/>
        </w:rPr>
        <w:t xml:space="preserve"> бюджетных рисков </w:t>
      </w:r>
      <w:r w:rsidR="00BC03F9">
        <w:rPr>
          <w:color w:val="000000" w:themeColor="text1"/>
          <w:lang w:eastAsia="ru-RU"/>
        </w:rPr>
        <w:t xml:space="preserve">выявлено </w:t>
      </w:r>
      <w:r w:rsidR="00BC03F9" w:rsidRPr="00BC03F9">
        <w:rPr>
          <w:b/>
          <w:color w:val="000000" w:themeColor="text1"/>
          <w:lang w:eastAsia="ru-RU"/>
        </w:rPr>
        <w:t>нарушение положений акт</w:t>
      </w:r>
      <w:r w:rsidR="00BC03F9">
        <w:rPr>
          <w:b/>
          <w:color w:val="000000" w:themeColor="text1"/>
          <w:lang w:eastAsia="ru-RU"/>
        </w:rPr>
        <w:t>ов</w:t>
      </w:r>
      <w:r w:rsidR="00BC03F9" w:rsidRPr="00BC03F9">
        <w:rPr>
          <w:b/>
          <w:color w:val="000000" w:themeColor="text1"/>
          <w:lang w:eastAsia="ru-RU"/>
        </w:rPr>
        <w:t xml:space="preserve"> об особенностях осуществления ВФА,</w:t>
      </w:r>
      <w:r w:rsidR="00BC03F9" w:rsidRPr="0069101D">
        <w:rPr>
          <w:color w:val="000000" w:themeColor="text1"/>
          <w:lang w:eastAsia="ru-RU"/>
        </w:rPr>
        <w:t xml:space="preserve"> согласно которым</w:t>
      </w:r>
      <w:r w:rsidR="00BC03F9">
        <w:rPr>
          <w:color w:val="000000" w:themeColor="text1"/>
          <w:lang w:eastAsia="ru-RU"/>
        </w:rPr>
        <w:t xml:space="preserve"> </w:t>
      </w:r>
      <w:r w:rsidR="00BC03F9" w:rsidRPr="00BC03F9">
        <w:rPr>
          <w:color w:val="000000" w:themeColor="text1"/>
          <w:lang w:eastAsia="ru-RU"/>
        </w:rPr>
        <w:t>реестр бюджетных рисков утверждается руководителем субъекта ВФА</w:t>
      </w:r>
      <w:r w:rsidR="00BC03F9">
        <w:rPr>
          <w:color w:val="000000" w:themeColor="text1"/>
          <w:lang w:eastAsia="ru-RU"/>
        </w:rPr>
        <w:t>, поск</w:t>
      </w:r>
      <w:r w:rsidR="00804476">
        <w:rPr>
          <w:color w:val="000000" w:themeColor="text1"/>
          <w:lang w:eastAsia="ru-RU"/>
        </w:rPr>
        <w:t xml:space="preserve">ольку реестры бюджетных рисков </w:t>
      </w:r>
      <w:r w:rsidR="00BC03F9">
        <w:rPr>
          <w:color w:val="000000" w:themeColor="text1"/>
          <w:lang w:eastAsia="ru-RU"/>
        </w:rPr>
        <w:t xml:space="preserve"> ГАБС </w:t>
      </w:r>
      <w:r w:rsidR="00BC03F9" w:rsidRPr="00BC03F9">
        <w:rPr>
          <w:color w:val="000000" w:themeColor="text1"/>
          <w:lang w:eastAsia="ru-RU"/>
        </w:rPr>
        <w:t>утверждены приказами ГАБС</w:t>
      </w:r>
      <w:r w:rsidR="00BC03F9">
        <w:rPr>
          <w:color w:val="000000" w:themeColor="text1"/>
          <w:lang w:eastAsia="ru-RU"/>
        </w:rPr>
        <w:t>.</w:t>
      </w:r>
    </w:p>
    <w:p w:rsidR="001F74CB" w:rsidRDefault="001F74CB" w:rsidP="001F74CB">
      <w:pPr>
        <w:spacing w:line="276" w:lineRule="auto"/>
        <w:ind w:firstLine="709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</w:t>
      </w:r>
      <w:r w:rsidRPr="000146AC">
        <w:rPr>
          <w:b/>
          <w:color w:val="000000" w:themeColor="text1"/>
          <w:u w:val="single"/>
        </w:rPr>
        <w:t xml:space="preserve">. </w:t>
      </w:r>
      <w:r>
        <w:rPr>
          <w:b/>
          <w:color w:val="000000" w:themeColor="text1"/>
          <w:u w:val="single"/>
        </w:rPr>
        <w:t xml:space="preserve">Выводы </w:t>
      </w:r>
    </w:p>
    <w:p w:rsidR="00BD59FA" w:rsidRDefault="001E3EAD" w:rsidP="00BD59FA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</w:rPr>
        <w:t>Таким образом, в</w:t>
      </w:r>
      <w:r w:rsidR="00BD59FA" w:rsidRPr="007C561D">
        <w:rPr>
          <w:color w:val="000000" w:themeColor="text1"/>
        </w:rPr>
        <w:t xml:space="preserve"> результате проведенного анализа организации</w:t>
      </w:r>
      <w:r w:rsidR="00BD59FA">
        <w:rPr>
          <w:color w:val="000000" w:themeColor="text1"/>
          <w:lang w:eastAsia="ru-RU"/>
        </w:rPr>
        <w:t xml:space="preserve"> ВФА выявлены замечания к системе организации ГАБС города Вологды ВФА. Вместе с тем</w:t>
      </w:r>
      <w:r w:rsidR="00BD59FA" w:rsidRPr="007C561D">
        <w:rPr>
          <w:color w:val="000000" w:themeColor="text1"/>
          <w:lang w:eastAsia="ru-RU"/>
        </w:rPr>
        <w:t xml:space="preserve"> </w:t>
      </w:r>
      <w:r w:rsidR="00BD59FA">
        <w:rPr>
          <w:color w:val="000000" w:themeColor="text1"/>
          <w:lang w:eastAsia="ru-RU"/>
        </w:rPr>
        <w:t>общее состояние системы ВФА ГАБС города Вологды признано удовлетворительным.</w:t>
      </w:r>
    </w:p>
    <w:p w:rsidR="00BD59FA" w:rsidRPr="00BD59FA" w:rsidRDefault="001E3EAD" w:rsidP="001600CF">
      <w:pPr>
        <w:spacing w:line="276" w:lineRule="auto"/>
        <w:ind w:firstLine="709"/>
        <w:jc w:val="both"/>
        <w:rPr>
          <w:b/>
          <w:i/>
          <w:color w:val="000000" w:themeColor="text1"/>
          <w:u w:val="single"/>
          <w:lang w:eastAsia="ru-RU"/>
        </w:rPr>
      </w:pPr>
      <w:r>
        <w:rPr>
          <w:b/>
          <w:i/>
          <w:color w:val="000000" w:themeColor="text1"/>
          <w:u w:val="single"/>
          <w:lang w:eastAsia="ru-RU"/>
        </w:rPr>
        <w:t>5.</w:t>
      </w:r>
      <w:r w:rsidR="00BD59FA" w:rsidRPr="00BD59FA">
        <w:rPr>
          <w:b/>
          <w:i/>
          <w:color w:val="000000" w:themeColor="text1"/>
          <w:u w:val="single"/>
          <w:lang w:eastAsia="ru-RU"/>
        </w:rPr>
        <w:t xml:space="preserve"> Предложения </w:t>
      </w:r>
    </w:p>
    <w:p w:rsidR="001600CF" w:rsidRDefault="009342C1" w:rsidP="001600CF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По результатам анализа организации ВФА предлагаем ГАБС города Вологды</w:t>
      </w:r>
      <w:r w:rsidR="002166FA">
        <w:rPr>
          <w:color w:val="000000" w:themeColor="text1"/>
          <w:lang w:eastAsia="ru-RU"/>
        </w:rPr>
        <w:t xml:space="preserve"> обеспечить</w:t>
      </w:r>
      <w:r>
        <w:rPr>
          <w:color w:val="000000" w:themeColor="text1"/>
          <w:lang w:eastAsia="ru-RU"/>
        </w:rPr>
        <w:t>:</w:t>
      </w:r>
    </w:p>
    <w:p w:rsidR="0084461B" w:rsidRDefault="002166FA" w:rsidP="001600CF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1) при организации ВФА – </w:t>
      </w:r>
      <w:r w:rsidRPr="002166FA">
        <w:rPr>
          <w:color w:val="000000" w:themeColor="text1"/>
          <w:lang w:eastAsia="ru-RU"/>
        </w:rPr>
        <w:t>соблюдение принципов ВФА, в том числе принципа функциональной независимости</w:t>
      </w:r>
      <w:r w:rsidR="0084461B">
        <w:rPr>
          <w:color w:val="000000" w:themeColor="text1"/>
          <w:lang w:eastAsia="ru-RU"/>
        </w:rPr>
        <w:t>, в том числе посредством учета методических рекомендаций</w:t>
      </w:r>
      <w:r w:rsidR="0084461B" w:rsidRPr="00930BE1">
        <w:rPr>
          <w:color w:val="000000" w:themeColor="text1"/>
        </w:rPr>
        <w:t xml:space="preserve"> Министерства финансов Российской Федерации по разработке должностных регламентов (инструкций) должностных лиц (работников), наделенных полномочиями по осуществлению ВФА, </w:t>
      </w:r>
      <w:r w:rsidR="000E7EF6">
        <w:rPr>
          <w:color w:val="000000" w:themeColor="text1"/>
        </w:rPr>
        <w:t>предусматривающих</w:t>
      </w:r>
      <w:r w:rsidR="0084461B" w:rsidRPr="00930BE1">
        <w:rPr>
          <w:color w:val="000000" w:themeColor="text1"/>
        </w:rPr>
        <w:t xml:space="preserve"> указани</w:t>
      </w:r>
      <w:r w:rsidR="000E7EF6">
        <w:rPr>
          <w:color w:val="000000" w:themeColor="text1"/>
        </w:rPr>
        <w:t>е</w:t>
      </w:r>
      <w:r w:rsidR="0084461B" w:rsidRPr="00930BE1">
        <w:rPr>
          <w:color w:val="000000" w:themeColor="text1"/>
        </w:rPr>
        <w:t xml:space="preserve"> в должностной инструкции уполномоченного должностного лица ВФА </w:t>
      </w:r>
      <w:r w:rsidR="000E7EF6">
        <w:rPr>
          <w:color w:val="000000" w:themeColor="text1"/>
        </w:rPr>
        <w:t>обязанности</w:t>
      </w:r>
      <w:r w:rsidR="0084461B" w:rsidRPr="00930BE1">
        <w:rPr>
          <w:color w:val="000000" w:themeColor="text1"/>
        </w:rPr>
        <w:t xml:space="preserve"> соблюдения принципов ВФА (законности,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стандартизации), а также </w:t>
      </w:r>
      <w:r w:rsidR="00623742">
        <w:rPr>
          <w:color w:val="000000" w:themeColor="text1"/>
        </w:rPr>
        <w:t>посредством</w:t>
      </w:r>
      <w:r w:rsidR="0084461B" w:rsidRPr="00930BE1">
        <w:rPr>
          <w:color w:val="000000" w:themeColor="text1"/>
        </w:rPr>
        <w:t xml:space="preserve"> исключени</w:t>
      </w:r>
      <w:r w:rsidR="00623742">
        <w:rPr>
          <w:color w:val="000000" w:themeColor="text1"/>
        </w:rPr>
        <w:t>я</w:t>
      </w:r>
      <w:r w:rsidR="0084461B" w:rsidRPr="00930BE1">
        <w:rPr>
          <w:color w:val="000000" w:themeColor="text1"/>
        </w:rPr>
        <w:t xml:space="preserve"> </w:t>
      </w:r>
      <w:r w:rsidR="00623742">
        <w:rPr>
          <w:color w:val="000000" w:themeColor="text1"/>
        </w:rPr>
        <w:t xml:space="preserve">возможности </w:t>
      </w:r>
      <w:r w:rsidR="0084461B" w:rsidRPr="00930BE1">
        <w:rPr>
          <w:color w:val="000000" w:themeColor="text1"/>
        </w:rPr>
        <w:t>участия уполномоченного должностного лица ВФА в организации, обеспечении выполнения, выполнении бюджетных процедур и (или) составляющих эти процедуры операций (действий) по выполнению бюджетных процедур (в том числе внутреннего финансового контроля), которые являются объектами ВФА</w:t>
      </w:r>
      <w:r w:rsidR="0084461B">
        <w:rPr>
          <w:color w:val="000000" w:themeColor="text1"/>
          <w:lang w:eastAsia="ru-RU"/>
        </w:rPr>
        <w:t>;</w:t>
      </w:r>
    </w:p>
    <w:p w:rsidR="0084461B" w:rsidRPr="0084461B" w:rsidRDefault="0084461B" w:rsidP="0084461B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2) </w:t>
      </w:r>
      <w:r w:rsidRPr="0084461B">
        <w:rPr>
          <w:color w:val="000000" w:themeColor="text1"/>
          <w:lang w:eastAsia="ru-RU"/>
        </w:rPr>
        <w:t xml:space="preserve">приведение </w:t>
      </w:r>
      <w:r>
        <w:rPr>
          <w:color w:val="000000" w:themeColor="text1"/>
          <w:lang w:eastAsia="ru-RU"/>
        </w:rPr>
        <w:t xml:space="preserve">ведомственных актов, регулирующих особенности осуществления ВФА, </w:t>
      </w:r>
      <w:r w:rsidRPr="0084461B">
        <w:rPr>
          <w:color w:val="000000" w:themeColor="text1"/>
          <w:lang w:eastAsia="ru-RU"/>
        </w:rPr>
        <w:t>в соответствие с требованиями БК РФ и федеральных стандартов ВФА;</w:t>
      </w:r>
    </w:p>
    <w:p w:rsidR="009342C1" w:rsidRDefault="0084461B" w:rsidP="0084461B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3) </w:t>
      </w:r>
      <w:r w:rsidRPr="0084461B">
        <w:rPr>
          <w:color w:val="000000" w:themeColor="text1"/>
          <w:lang w:eastAsia="ru-RU"/>
        </w:rPr>
        <w:t>устранение внутренних противоречий и неопределенностей</w:t>
      </w:r>
      <w:r>
        <w:rPr>
          <w:color w:val="000000" w:themeColor="text1"/>
          <w:lang w:eastAsia="ru-RU"/>
        </w:rPr>
        <w:t xml:space="preserve"> в </w:t>
      </w:r>
      <w:r w:rsidRPr="0084461B">
        <w:rPr>
          <w:color w:val="000000" w:themeColor="text1"/>
          <w:lang w:eastAsia="ru-RU"/>
        </w:rPr>
        <w:t>ведомственных акт</w:t>
      </w:r>
      <w:r>
        <w:rPr>
          <w:color w:val="000000" w:themeColor="text1"/>
          <w:lang w:eastAsia="ru-RU"/>
        </w:rPr>
        <w:t>ах</w:t>
      </w:r>
      <w:r w:rsidRPr="0084461B">
        <w:rPr>
          <w:color w:val="000000" w:themeColor="text1"/>
          <w:lang w:eastAsia="ru-RU"/>
        </w:rPr>
        <w:t>, регулирующи</w:t>
      </w:r>
      <w:r>
        <w:rPr>
          <w:color w:val="000000" w:themeColor="text1"/>
          <w:lang w:eastAsia="ru-RU"/>
        </w:rPr>
        <w:t>х особенности осуществления ВФА;</w:t>
      </w:r>
    </w:p>
    <w:p w:rsidR="0084461B" w:rsidRDefault="0084461B" w:rsidP="0084461B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4) </w:t>
      </w:r>
      <w:r w:rsidR="00623742">
        <w:rPr>
          <w:color w:val="000000" w:themeColor="text1"/>
          <w:lang w:eastAsia="ru-RU"/>
        </w:rPr>
        <w:t xml:space="preserve">при организации планирования и проведения ВФА – </w:t>
      </w:r>
      <w:r w:rsidR="00623742" w:rsidRPr="00623742">
        <w:rPr>
          <w:color w:val="000000" w:themeColor="text1"/>
          <w:lang w:eastAsia="ru-RU"/>
        </w:rPr>
        <w:t>соблюдение требований федеральных стандартов ВФА и ведомственных актов об особенностях осуществления ВФА</w:t>
      </w:r>
      <w:r w:rsidR="00623742">
        <w:rPr>
          <w:color w:val="000000" w:themeColor="text1"/>
          <w:lang w:eastAsia="ru-RU"/>
        </w:rPr>
        <w:t>.</w:t>
      </w:r>
    </w:p>
    <w:p w:rsidR="001E3EAD" w:rsidRDefault="001E3EAD" w:rsidP="0084461B">
      <w:pPr>
        <w:spacing w:line="276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5) эффективный внутренний финансовый контроль, который</w:t>
      </w:r>
      <w:r w:rsidR="00EB5F56">
        <w:rPr>
          <w:color w:val="000000" w:themeColor="text1"/>
          <w:lang w:eastAsia="ru-RU"/>
        </w:rPr>
        <w:t xml:space="preserve"> должен иметь непрерывный систематичный характер, учитывающий результаты проведенных контрольных мероприятий.</w:t>
      </w:r>
    </w:p>
    <w:p w:rsidR="005F4FBA" w:rsidRPr="00856707" w:rsidRDefault="005F4FBA" w:rsidP="00455EB6">
      <w:pPr>
        <w:pStyle w:val="Standard"/>
        <w:suppressAutoHyphens w:val="0"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5F4FBA" w:rsidRPr="00856707" w:rsidSect="00CE3AAF">
      <w:head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B80" w:rsidRDefault="00E47B80" w:rsidP="000D1FC9">
      <w:pPr>
        <w:spacing w:line="240" w:lineRule="auto"/>
      </w:pPr>
      <w:r>
        <w:separator/>
      </w:r>
    </w:p>
  </w:endnote>
  <w:endnote w:type="continuationSeparator" w:id="0">
    <w:p w:rsidR="00E47B80" w:rsidRDefault="00E47B80" w:rsidP="000D1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B80" w:rsidRDefault="00E47B80" w:rsidP="000D1FC9">
      <w:pPr>
        <w:spacing w:line="240" w:lineRule="auto"/>
      </w:pPr>
      <w:r>
        <w:separator/>
      </w:r>
    </w:p>
  </w:footnote>
  <w:footnote w:type="continuationSeparator" w:id="0">
    <w:p w:rsidR="00E47B80" w:rsidRDefault="00E47B80" w:rsidP="000D1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070719"/>
      <w:docPartObj>
        <w:docPartGallery w:val="Page Numbers (Top of Page)"/>
        <w:docPartUnique/>
      </w:docPartObj>
    </w:sdtPr>
    <w:sdtContent>
      <w:p w:rsidR="00831364" w:rsidRDefault="008313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76">
          <w:rPr>
            <w:noProof/>
          </w:rPr>
          <w:t>8</w:t>
        </w:r>
        <w:r>
          <w:fldChar w:fldCharType="end"/>
        </w:r>
      </w:p>
    </w:sdtContent>
  </w:sdt>
  <w:p w:rsidR="00831364" w:rsidRDefault="0083136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7C5"/>
    <w:multiLevelType w:val="hybridMultilevel"/>
    <w:tmpl w:val="0B12F97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1F3"/>
    <w:multiLevelType w:val="multilevel"/>
    <w:tmpl w:val="369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62B38"/>
    <w:multiLevelType w:val="multilevel"/>
    <w:tmpl w:val="7AC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D299B"/>
    <w:multiLevelType w:val="hybridMultilevel"/>
    <w:tmpl w:val="38A2F206"/>
    <w:lvl w:ilvl="0" w:tplc="02EC66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FD211E"/>
    <w:multiLevelType w:val="multilevel"/>
    <w:tmpl w:val="4EDE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05234"/>
    <w:multiLevelType w:val="hybridMultilevel"/>
    <w:tmpl w:val="FB9C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152187"/>
    <w:multiLevelType w:val="hybridMultilevel"/>
    <w:tmpl w:val="960608A6"/>
    <w:lvl w:ilvl="0" w:tplc="33BC2F86">
      <w:start w:val="6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63314E"/>
    <w:multiLevelType w:val="multilevel"/>
    <w:tmpl w:val="7C2070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12318A0"/>
    <w:multiLevelType w:val="multilevel"/>
    <w:tmpl w:val="C1D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46D39"/>
    <w:multiLevelType w:val="multilevel"/>
    <w:tmpl w:val="E7E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0317783">
    <w:abstractNumId w:val="6"/>
  </w:num>
  <w:num w:numId="2" w16cid:durableId="29189142">
    <w:abstractNumId w:val="3"/>
  </w:num>
  <w:num w:numId="3" w16cid:durableId="2076001685">
    <w:abstractNumId w:val="7"/>
  </w:num>
  <w:num w:numId="4" w16cid:durableId="2135250343">
    <w:abstractNumId w:val="9"/>
  </w:num>
  <w:num w:numId="5" w16cid:durableId="1434280575">
    <w:abstractNumId w:val="8"/>
  </w:num>
  <w:num w:numId="6" w16cid:durableId="1122915843">
    <w:abstractNumId w:val="1"/>
  </w:num>
  <w:num w:numId="7" w16cid:durableId="1938320504">
    <w:abstractNumId w:val="5"/>
  </w:num>
  <w:num w:numId="8" w16cid:durableId="1347975826">
    <w:abstractNumId w:val="4"/>
  </w:num>
  <w:num w:numId="9" w16cid:durableId="1037050213">
    <w:abstractNumId w:val="0"/>
  </w:num>
  <w:num w:numId="10" w16cid:durableId="2421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432"/>
    <w:rsid w:val="0000032A"/>
    <w:rsid w:val="000007CC"/>
    <w:rsid w:val="00001919"/>
    <w:rsid w:val="00001BE2"/>
    <w:rsid w:val="0000251F"/>
    <w:rsid w:val="00002DE9"/>
    <w:rsid w:val="000031ED"/>
    <w:rsid w:val="00003924"/>
    <w:rsid w:val="00004730"/>
    <w:rsid w:val="0000479C"/>
    <w:rsid w:val="0000525C"/>
    <w:rsid w:val="00006332"/>
    <w:rsid w:val="00006363"/>
    <w:rsid w:val="000065DC"/>
    <w:rsid w:val="0000699D"/>
    <w:rsid w:val="00006C98"/>
    <w:rsid w:val="00006CFF"/>
    <w:rsid w:val="000070F2"/>
    <w:rsid w:val="000073FE"/>
    <w:rsid w:val="000074D4"/>
    <w:rsid w:val="000076E3"/>
    <w:rsid w:val="0000786D"/>
    <w:rsid w:val="00007B7A"/>
    <w:rsid w:val="00007C17"/>
    <w:rsid w:val="000107BF"/>
    <w:rsid w:val="000107C1"/>
    <w:rsid w:val="00010D2B"/>
    <w:rsid w:val="000112BE"/>
    <w:rsid w:val="00012339"/>
    <w:rsid w:val="00013411"/>
    <w:rsid w:val="000142C6"/>
    <w:rsid w:val="0001437F"/>
    <w:rsid w:val="000146AC"/>
    <w:rsid w:val="000146EB"/>
    <w:rsid w:val="00014F22"/>
    <w:rsid w:val="00014F4C"/>
    <w:rsid w:val="00015A9C"/>
    <w:rsid w:val="00015B20"/>
    <w:rsid w:val="00015E2C"/>
    <w:rsid w:val="00015E9F"/>
    <w:rsid w:val="00016686"/>
    <w:rsid w:val="00016822"/>
    <w:rsid w:val="00016AE3"/>
    <w:rsid w:val="00016E6A"/>
    <w:rsid w:val="000171A0"/>
    <w:rsid w:val="00017E39"/>
    <w:rsid w:val="00020D90"/>
    <w:rsid w:val="00021958"/>
    <w:rsid w:val="000219A6"/>
    <w:rsid w:val="00021F8C"/>
    <w:rsid w:val="00022173"/>
    <w:rsid w:val="000223D8"/>
    <w:rsid w:val="0002292A"/>
    <w:rsid w:val="00023096"/>
    <w:rsid w:val="000234C1"/>
    <w:rsid w:val="0002366A"/>
    <w:rsid w:val="00023845"/>
    <w:rsid w:val="00023BF2"/>
    <w:rsid w:val="00024134"/>
    <w:rsid w:val="000245EB"/>
    <w:rsid w:val="000251BA"/>
    <w:rsid w:val="00025448"/>
    <w:rsid w:val="00025590"/>
    <w:rsid w:val="00025956"/>
    <w:rsid w:val="00025E07"/>
    <w:rsid w:val="0002608E"/>
    <w:rsid w:val="0002617B"/>
    <w:rsid w:val="000261E2"/>
    <w:rsid w:val="00026859"/>
    <w:rsid w:val="00026B38"/>
    <w:rsid w:val="00026C71"/>
    <w:rsid w:val="00026CB4"/>
    <w:rsid w:val="00026F5F"/>
    <w:rsid w:val="0002772D"/>
    <w:rsid w:val="000278DD"/>
    <w:rsid w:val="00027AEC"/>
    <w:rsid w:val="00027CBB"/>
    <w:rsid w:val="0003026E"/>
    <w:rsid w:val="0003036B"/>
    <w:rsid w:val="000303CB"/>
    <w:rsid w:val="00030437"/>
    <w:rsid w:val="0003096F"/>
    <w:rsid w:val="00031390"/>
    <w:rsid w:val="00031A00"/>
    <w:rsid w:val="000321A4"/>
    <w:rsid w:val="0003226B"/>
    <w:rsid w:val="000322AC"/>
    <w:rsid w:val="00032992"/>
    <w:rsid w:val="00032A95"/>
    <w:rsid w:val="00032C72"/>
    <w:rsid w:val="000330C2"/>
    <w:rsid w:val="0003316D"/>
    <w:rsid w:val="000335F8"/>
    <w:rsid w:val="00033F6F"/>
    <w:rsid w:val="00034279"/>
    <w:rsid w:val="000342D0"/>
    <w:rsid w:val="0003432E"/>
    <w:rsid w:val="000344A9"/>
    <w:rsid w:val="00035BC3"/>
    <w:rsid w:val="00035C2F"/>
    <w:rsid w:val="00035E4A"/>
    <w:rsid w:val="00036370"/>
    <w:rsid w:val="000363D3"/>
    <w:rsid w:val="0003657E"/>
    <w:rsid w:val="00036A9F"/>
    <w:rsid w:val="00036BF5"/>
    <w:rsid w:val="00036C31"/>
    <w:rsid w:val="00036D01"/>
    <w:rsid w:val="00036F0E"/>
    <w:rsid w:val="000373FE"/>
    <w:rsid w:val="0003754A"/>
    <w:rsid w:val="00040183"/>
    <w:rsid w:val="0004090F"/>
    <w:rsid w:val="00040B29"/>
    <w:rsid w:val="00040BF6"/>
    <w:rsid w:val="000410CD"/>
    <w:rsid w:val="00041A6E"/>
    <w:rsid w:val="00041A75"/>
    <w:rsid w:val="00041B76"/>
    <w:rsid w:val="00041DFC"/>
    <w:rsid w:val="00041E9B"/>
    <w:rsid w:val="0004220F"/>
    <w:rsid w:val="000422BC"/>
    <w:rsid w:val="000427F1"/>
    <w:rsid w:val="00042AA4"/>
    <w:rsid w:val="00042D5B"/>
    <w:rsid w:val="000433C6"/>
    <w:rsid w:val="00043479"/>
    <w:rsid w:val="000434C7"/>
    <w:rsid w:val="000435F7"/>
    <w:rsid w:val="00043696"/>
    <w:rsid w:val="00043E3D"/>
    <w:rsid w:val="00043EBA"/>
    <w:rsid w:val="00043F84"/>
    <w:rsid w:val="0004408B"/>
    <w:rsid w:val="000441C6"/>
    <w:rsid w:val="00044632"/>
    <w:rsid w:val="00044A2F"/>
    <w:rsid w:val="00044EC0"/>
    <w:rsid w:val="00045CC7"/>
    <w:rsid w:val="00046324"/>
    <w:rsid w:val="00046401"/>
    <w:rsid w:val="00046B82"/>
    <w:rsid w:val="00046E44"/>
    <w:rsid w:val="00047126"/>
    <w:rsid w:val="00047272"/>
    <w:rsid w:val="000473FE"/>
    <w:rsid w:val="0004754C"/>
    <w:rsid w:val="00047F2F"/>
    <w:rsid w:val="00050384"/>
    <w:rsid w:val="00050639"/>
    <w:rsid w:val="00050941"/>
    <w:rsid w:val="00050B7A"/>
    <w:rsid w:val="00050C75"/>
    <w:rsid w:val="00050DD2"/>
    <w:rsid w:val="00051B37"/>
    <w:rsid w:val="00051F56"/>
    <w:rsid w:val="00051FE6"/>
    <w:rsid w:val="0005240D"/>
    <w:rsid w:val="000528B7"/>
    <w:rsid w:val="00052BEE"/>
    <w:rsid w:val="00052BFF"/>
    <w:rsid w:val="00052C0E"/>
    <w:rsid w:val="00052DBD"/>
    <w:rsid w:val="00053171"/>
    <w:rsid w:val="00053346"/>
    <w:rsid w:val="0005348F"/>
    <w:rsid w:val="00053641"/>
    <w:rsid w:val="00053B4E"/>
    <w:rsid w:val="0005402A"/>
    <w:rsid w:val="00054B98"/>
    <w:rsid w:val="0005570E"/>
    <w:rsid w:val="00055CC2"/>
    <w:rsid w:val="00055F1F"/>
    <w:rsid w:val="000560F6"/>
    <w:rsid w:val="00056138"/>
    <w:rsid w:val="00056F1A"/>
    <w:rsid w:val="00057050"/>
    <w:rsid w:val="000571C0"/>
    <w:rsid w:val="000575B5"/>
    <w:rsid w:val="000575E8"/>
    <w:rsid w:val="00057D4E"/>
    <w:rsid w:val="0006093B"/>
    <w:rsid w:val="00060DDC"/>
    <w:rsid w:val="000611D7"/>
    <w:rsid w:val="000611DE"/>
    <w:rsid w:val="00061959"/>
    <w:rsid w:val="00061A79"/>
    <w:rsid w:val="00062541"/>
    <w:rsid w:val="000626F3"/>
    <w:rsid w:val="00062C50"/>
    <w:rsid w:val="00062C77"/>
    <w:rsid w:val="00063271"/>
    <w:rsid w:val="00063679"/>
    <w:rsid w:val="000638C0"/>
    <w:rsid w:val="00064094"/>
    <w:rsid w:val="00064D1C"/>
    <w:rsid w:val="00064E9A"/>
    <w:rsid w:val="000650BA"/>
    <w:rsid w:val="000654BE"/>
    <w:rsid w:val="00065961"/>
    <w:rsid w:val="00065BB6"/>
    <w:rsid w:val="00065E2C"/>
    <w:rsid w:val="00065F56"/>
    <w:rsid w:val="000663D5"/>
    <w:rsid w:val="000664E7"/>
    <w:rsid w:val="00066AA2"/>
    <w:rsid w:val="00067B60"/>
    <w:rsid w:val="00067B63"/>
    <w:rsid w:val="00067E6F"/>
    <w:rsid w:val="00067FE3"/>
    <w:rsid w:val="00070372"/>
    <w:rsid w:val="0007076B"/>
    <w:rsid w:val="0007080B"/>
    <w:rsid w:val="00070983"/>
    <w:rsid w:val="00070F50"/>
    <w:rsid w:val="000716CC"/>
    <w:rsid w:val="00071F62"/>
    <w:rsid w:val="0007285D"/>
    <w:rsid w:val="00072DF0"/>
    <w:rsid w:val="00073024"/>
    <w:rsid w:val="00073263"/>
    <w:rsid w:val="0007366E"/>
    <w:rsid w:val="0007394C"/>
    <w:rsid w:val="00074137"/>
    <w:rsid w:val="00075296"/>
    <w:rsid w:val="000754CB"/>
    <w:rsid w:val="000755E7"/>
    <w:rsid w:val="000756A1"/>
    <w:rsid w:val="000759FA"/>
    <w:rsid w:val="00075D1C"/>
    <w:rsid w:val="00075F99"/>
    <w:rsid w:val="0007625B"/>
    <w:rsid w:val="000764A2"/>
    <w:rsid w:val="00076C6D"/>
    <w:rsid w:val="00076D69"/>
    <w:rsid w:val="000775AF"/>
    <w:rsid w:val="0007766D"/>
    <w:rsid w:val="000776C7"/>
    <w:rsid w:val="00077EED"/>
    <w:rsid w:val="0008040F"/>
    <w:rsid w:val="00080562"/>
    <w:rsid w:val="00080B5D"/>
    <w:rsid w:val="00080BAF"/>
    <w:rsid w:val="00081538"/>
    <w:rsid w:val="00081684"/>
    <w:rsid w:val="00081FC8"/>
    <w:rsid w:val="00082CD6"/>
    <w:rsid w:val="00083F93"/>
    <w:rsid w:val="000846BD"/>
    <w:rsid w:val="00084AD4"/>
    <w:rsid w:val="00084E3B"/>
    <w:rsid w:val="00084EB9"/>
    <w:rsid w:val="00085AC2"/>
    <w:rsid w:val="00085E32"/>
    <w:rsid w:val="00085FB0"/>
    <w:rsid w:val="00086FC6"/>
    <w:rsid w:val="000874C4"/>
    <w:rsid w:val="00087808"/>
    <w:rsid w:val="00087B48"/>
    <w:rsid w:val="0009026E"/>
    <w:rsid w:val="00090345"/>
    <w:rsid w:val="000909D8"/>
    <w:rsid w:val="000914F5"/>
    <w:rsid w:val="00091AEF"/>
    <w:rsid w:val="0009229E"/>
    <w:rsid w:val="0009245A"/>
    <w:rsid w:val="00092484"/>
    <w:rsid w:val="00092BCD"/>
    <w:rsid w:val="00092F2D"/>
    <w:rsid w:val="0009333E"/>
    <w:rsid w:val="0009345A"/>
    <w:rsid w:val="000941AC"/>
    <w:rsid w:val="0009421D"/>
    <w:rsid w:val="00094416"/>
    <w:rsid w:val="00094BC3"/>
    <w:rsid w:val="00095429"/>
    <w:rsid w:val="0009595A"/>
    <w:rsid w:val="00095B81"/>
    <w:rsid w:val="00095BEC"/>
    <w:rsid w:val="00095C89"/>
    <w:rsid w:val="00095E9A"/>
    <w:rsid w:val="00096052"/>
    <w:rsid w:val="00096806"/>
    <w:rsid w:val="00097D4A"/>
    <w:rsid w:val="000A05AF"/>
    <w:rsid w:val="000A0690"/>
    <w:rsid w:val="000A0864"/>
    <w:rsid w:val="000A0994"/>
    <w:rsid w:val="000A0C9E"/>
    <w:rsid w:val="000A0DC1"/>
    <w:rsid w:val="000A0E69"/>
    <w:rsid w:val="000A118D"/>
    <w:rsid w:val="000A1817"/>
    <w:rsid w:val="000A236B"/>
    <w:rsid w:val="000A2F75"/>
    <w:rsid w:val="000A3241"/>
    <w:rsid w:val="000A3968"/>
    <w:rsid w:val="000A3C46"/>
    <w:rsid w:val="000A470E"/>
    <w:rsid w:val="000A47E1"/>
    <w:rsid w:val="000A494D"/>
    <w:rsid w:val="000A4F82"/>
    <w:rsid w:val="000A5B1F"/>
    <w:rsid w:val="000A5BD2"/>
    <w:rsid w:val="000A5D99"/>
    <w:rsid w:val="000A5F77"/>
    <w:rsid w:val="000A6171"/>
    <w:rsid w:val="000A6318"/>
    <w:rsid w:val="000A6330"/>
    <w:rsid w:val="000A63A2"/>
    <w:rsid w:val="000A677B"/>
    <w:rsid w:val="000A74BF"/>
    <w:rsid w:val="000A7BBF"/>
    <w:rsid w:val="000A7C64"/>
    <w:rsid w:val="000B0279"/>
    <w:rsid w:val="000B0450"/>
    <w:rsid w:val="000B07ED"/>
    <w:rsid w:val="000B0A47"/>
    <w:rsid w:val="000B0B40"/>
    <w:rsid w:val="000B19DC"/>
    <w:rsid w:val="000B1B1A"/>
    <w:rsid w:val="000B1D39"/>
    <w:rsid w:val="000B238B"/>
    <w:rsid w:val="000B25DB"/>
    <w:rsid w:val="000B2B25"/>
    <w:rsid w:val="000B3379"/>
    <w:rsid w:val="000B3747"/>
    <w:rsid w:val="000B3A65"/>
    <w:rsid w:val="000B412B"/>
    <w:rsid w:val="000B452F"/>
    <w:rsid w:val="000B47C2"/>
    <w:rsid w:val="000B564D"/>
    <w:rsid w:val="000B5834"/>
    <w:rsid w:val="000B5E33"/>
    <w:rsid w:val="000B6664"/>
    <w:rsid w:val="000B6B72"/>
    <w:rsid w:val="000B6BAC"/>
    <w:rsid w:val="000B6DC9"/>
    <w:rsid w:val="000B6F27"/>
    <w:rsid w:val="000B6F9E"/>
    <w:rsid w:val="000B7052"/>
    <w:rsid w:val="000B7283"/>
    <w:rsid w:val="000B769F"/>
    <w:rsid w:val="000B7A7D"/>
    <w:rsid w:val="000B7CAA"/>
    <w:rsid w:val="000B7E64"/>
    <w:rsid w:val="000C0411"/>
    <w:rsid w:val="000C05F1"/>
    <w:rsid w:val="000C069C"/>
    <w:rsid w:val="000C06C5"/>
    <w:rsid w:val="000C0A4A"/>
    <w:rsid w:val="000C0BF7"/>
    <w:rsid w:val="000C0C87"/>
    <w:rsid w:val="000C0F24"/>
    <w:rsid w:val="000C1593"/>
    <w:rsid w:val="000C1618"/>
    <w:rsid w:val="000C1AD8"/>
    <w:rsid w:val="000C1F16"/>
    <w:rsid w:val="000C21D4"/>
    <w:rsid w:val="000C2283"/>
    <w:rsid w:val="000C24EE"/>
    <w:rsid w:val="000C2FDE"/>
    <w:rsid w:val="000C342F"/>
    <w:rsid w:val="000C39D0"/>
    <w:rsid w:val="000C3A41"/>
    <w:rsid w:val="000C42EE"/>
    <w:rsid w:val="000C49DD"/>
    <w:rsid w:val="000C4A8F"/>
    <w:rsid w:val="000C4BEA"/>
    <w:rsid w:val="000C4DC5"/>
    <w:rsid w:val="000C4E49"/>
    <w:rsid w:val="000C515E"/>
    <w:rsid w:val="000C5184"/>
    <w:rsid w:val="000C543C"/>
    <w:rsid w:val="000C5440"/>
    <w:rsid w:val="000C56B2"/>
    <w:rsid w:val="000C5D6B"/>
    <w:rsid w:val="000C64A2"/>
    <w:rsid w:val="000C6547"/>
    <w:rsid w:val="000C6F41"/>
    <w:rsid w:val="000C7107"/>
    <w:rsid w:val="000C749F"/>
    <w:rsid w:val="000C7655"/>
    <w:rsid w:val="000C7AB8"/>
    <w:rsid w:val="000D0434"/>
    <w:rsid w:val="000D0670"/>
    <w:rsid w:val="000D07A1"/>
    <w:rsid w:val="000D0B09"/>
    <w:rsid w:val="000D0EF2"/>
    <w:rsid w:val="000D12D8"/>
    <w:rsid w:val="000D1359"/>
    <w:rsid w:val="000D1A7D"/>
    <w:rsid w:val="000D1DD6"/>
    <w:rsid w:val="000D1FC9"/>
    <w:rsid w:val="000D21F8"/>
    <w:rsid w:val="000D22AE"/>
    <w:rsid w:val="000D247B"/>
    <w:rsid w:val="000D2878"/>
    <w:rsid w:val="000D3336"/>
    <w:rsid w:val="000D390A"/>
    <w:rsid w:val="000D47E2"/>
    <w:rsid w:val="000D47EA"/>
    <w:rsid w:val="000D4AC8"/>
    <w:rsid w:val="000D4B37"/>
    <w:rsid w:val="000D4E0D"/>
    <w:rsid w:val="000D500A"/>
    <w:rsid w:val="000D5377"/>
    <w:rsid w:val="000D53EB"/>
    <w:rsid w:val="000D548F"/>
    <w:rsid w:val="000D57EC"/>
    <w:rsid w:val="000D58BC"/>
    <w:rsid w:val="000D5958"/>
    <w:rsid w:val="000D5DC9"/>
    <w:rsid w:val="000D5EC4"/>
    <w:rsid w:val="000D6546"/>
    <w:rsid w:val="000D68E2"/>
    <w:rsid w:val="000D6B14"/>
    <w:rsid w:val="000D6D88"/>
    <w:rsid w:val="000D724E"/>
    <w:rsid w:val="000D7525"/>
    <w:rsid w:val="000D7AED"/>
    <w:rsid w:val="000D7C58"/>
    <w:rsid w:val="000D7DA3"/>
    <w:rsid w:val="000E00B1"/>
    <w:rsid w:val="000E0210"/>
    <w:rsid w:val="000E0591"/>
    <w:rsid w:val="000E0600"/>
    <w:rsid w:val="000E072B"/>
    <w:rsid w:val="000E143F"/>
    <w:rsid w:val="000E1915"/>
    <w:rsid w:val="000E1E06"/>
    <w:rsid w:val="000E25F9"/>
    <w:rsid w:val="000E26A8"/>
    <w:rsid w:val="000E2805"/>
    <w:rsid w:val="000E30F9"/>
    <w:rsid w:val="000E3869"/>
    <w:rsid w:val="000E43BD"/>
    <w:rsid w:val="000E4C65"/>
    <w:rsid w:val="000E4EF2"/>
    <w:rsid w:val="000E5204"/>
    <w:rsid w:val="000E57A2"/>
    <w:rsid w:val="000E5D7F"/>
    <w:rsid w:val="000E5E06"/>
    <w:rsid w:val="000E60D7"/>
    <w:rsid w:val="000E63B5"/>
    <w:rsid w:val="000E640A"/>
    <w:rsid w:val="000E68EA"/>
    <w:rsid w:val="000E6B38"/>
    <w:rsid w:val="000E6BE5"/>
    <w:rsid w:val="000E6C9D"/>
    <w:rsid w:val="000E6D62"/>
    <w:rsid w:val="000E72F0"/>
    <w:rsid w:val="000E7EF6"/>
    <w:rsid w:val="000F0061"/>
    <w:rsid w:val="000F019F"/>
    <w:rsid w:val="000F01EE"/>
    <w:rsid w:val="000F0373"/>
    <w:rsid w:val="000F0AF9"/>
    <w:rsid w:val="000F1344"/>
    <w:rsid w:val="000F1489"/>
    <w:rsid w:val="000F1523"/>
    <w:rsid w:val="000F1DE2"/>
    <w:rsid w:val="000F25BC"/>
    <w:rsid w:val="000F2CBB"/>
    <w:rsid w:val="000F3106"/>
    <w:rsid w:val="000F3C5C"/>
    <w:rsid w:val="000F3E07"/>
    <w:rsid w:val="000F4477"/>
    <w:rsid w:val="000F4597"/>
    <w:rsid w:val="000F4601"/>
    <w:rsid w:val="000F4C3D"/>
    <w:rsid w:val="000F4D94"/>
    <w:rsid w:val="000F4FD9"/>
    <w:rsid w:val="000F570D"/>
    <w:rsid w:val="000F5A32"/>
    <w:rsid w:val="000F5BED"/>
    <w:rsid w:val="000F6B74"/>
    <w:rsid w:val="000F7209"/>
    <w:rsid w:val="000F7322"/>
    <w:rsid w:val="000F7360"/>
    <w:rsid w:val="000F7B18"/>
    <w:rsid w:val="000F7C64"/>
    <w:rsid w:val="000F7F0B"/>
    <w:rsid w:val="001000C8"/>
    <w:rsid w:val="001004B3"/>
    <w:rsid w:val="00100C02"/>
    <w:rsid w:val="00101261"/>
    <w:rsid w:val="001012E8"/>
    <w:rsid w:val="00101327"/>
    <w:rsid w:val="001013C6"/>
    <w:rsid w:val="00101642"/>
    <w:rsid w:val="00101CEF"/>
    <w:rsid w:val="00101D30"/>
    <w:rsid w:val="00102393"/>
    <w:rsid w:val="001024A7"/>
    <w:rsid w:val="001024C2"/>
    <w:rsid w:val="0010266D"/>
    <w:rsid w:val="0010297F"/>
    <w:rsid w:val="00102A8A"/>
    <w:rsid w:val="00103AD9"/>
    <w:rsid w:val="00103CC7"/>
    <w:rsid w:val="0010447E"/>
    <w:rsid w:val="001049CA"/>
    <w:rsid w:val="00104A71"/>
    <w:rsid w:val="00105081"/>
    <w:rsid w:val="001050EB"/>
    <w:rsid w:val="001051DC"/>
    <w:rsid w:val="001059E4"/>
    <w:rsid w:val="00105CD2"/>
    <w:rsid w:val="001060A1"/>
    <w:rsid w:val="00106385"/>
    <w:rsid w:val="00106B99"/>
    <w:rsid w:val="001070C4"/>
    <w:rsid w:val="001070EC"/>
    <w:rsid w:val="00107586"/>
    <w:rsid w:val="0010764F"/>
    <w:rsid w:val="00107D5D"/>
    <w:rsid w:val="00107D82"/>
    <w:rsid w:val="00110471"/>
    <w:rsid w:val="001104A7"/>
    <w:rsid w:val="00111150"/>
    <w:rsid w:val="00111DCE"/>
    <w:rsid w:val="001122F5"/>
    <w:rsid w:val="001126B4"/>
    <w:rsid w:val="0011330E"/>
    <w:rsid w:val="0011358D"/>
    <w:rsid w:val="001135F2"/>
    <w:rsid w:val="0011388E"/>
    <w:rsid w:val="00113FB4"/>
    <w:rsid w:val="00114149"/>
    <w:rsid w:val="00114320"/>
    <w:rsid w:val="00114681"/>
    <w:rsid w:val="00114A08"/>
    <w:rsid w:val="00114ADF"/>
    <w:rsid w:val="00114AFF"/>
    <w:rsid w:val="00115618"/>
    <w:rsid w:val="00115AD2"/>
    <w:rsid w:val="00115DB8"/>
    <w:rsid w:val="00115FE9"/>
    <w:rsid w:val="001162F6"/>
    <w:rsid w:val="001177C2"/>
    <w:rsid w:val="00117D33"/>
    <w:rsid w:val="00117F05"/>
    <w:rsid w:val="00117F4E"/>
    <w:rsid w:val="00121984"/>
    <w:rsid w:val="00121B69"/>
    <w:rsid w:val="00121BDC"/>
    <w:rsid w:val="00121D17"/>
    <w:rsid w:val="0012237F"/>
    <w:rsid w:val="0012295F"/>
    <w:rsid w:val="00122B6D"/>
    <w:rsid w:val="00122BBF"/>
    <w:rsid w:val="00122CD8"/>
    <w:rsid w:val="00122E2A"/>
    <w:rsid w:val="0012327A"/>
    <w:rsid w:val="00123927"/>
    <w:rsid w:val="00123931"/>
    <w:rsid w:val="0012408E"/>
    <w:rsid w:val="0012438B"/>
    <w:rsid w:val="00124FB9"/>
    <w:rsid w:val="0012580B"/>
    <w:rsid w:val="00126AAB"/>
    <w:rsid w:val="00126D8E"/>
    <w:rsid w:val="001273F5"/>
    <w:rsid w:val="00127689"/>
    <w:rsid w:val="00127A83"/>
    <w:rsid w:val="00127C5F"/>
    <w:rsid w:val="00127EB6"/>
    <w:rsid w:val="00130520"/>
    <w:rsid w:val="001309EB"/>
    <w:rsid w:val="00130BDB"/>
    <w:rsid w:val="00130F44"/>
    <w:rsid w:val="00131123"/>
    <w:rsid w:val="001315EA"/>
    <w:rsid w:val="00131F9F"/>
    <w:rsid w:val="00132292"/>
    <w:rsid w:val="0013346C"/>
    <w:rsid w:val="00133518"/>
    <w:rsid w:val="00133697"/>
    <w:rsid w:val="0013371C"/>
    <w:rsid w:val="0013441D"/>
    <w:rsid w:val="001344B4"/>
    <w:rsid w:val="00134800"/>
    <w:rsid w:val="0013481E"/>
    <w:rsid w:val="00134975"/>
    <w:rsid w:val="0013497C"/>
    <w:rsid w:val="0013497D"/>
    <w:rsid w:val="00134DB0"/>
    <w:rsid w:val="00134E20"/>
    <w:rsid w:val="00134E79"/>
    <w:rsid w:val="00134F19"/>
    <w:rsid w:val="00134FDC"/>
    <w:rsid w:val="001352C4"/>
    <w:rsid w:val="0013555B"/>
    <w:rsid w:val="001358B3"/>
    <w:rsid w:val="00135E96"/>
    <w:rsid w:val="00136763"/>
    <w:rsid w:val="00136890"/>
    <w:rsid w:val="0013691B"/>
    <w:rsid w:val="00136B57"/>
    <w:rsid w:val="00136B68"/>
    <w:rsid w:val="0013712F"/>
    <w:rsid w:val="00137565"/>
    <w:rsid w:val="00137578"/>
    <w:rsid w:val="0013760A"/>
    <w:rsid w:val="001377A2"/>
    <w:rsid w:val="0014045A"/>
    <w:rsid w:val="0014067C"/>
    <w:rsid w:val="001408C8"/>
    <w:rsid w:val="00140991"/>
    <w:rsid w:val="00140B64"/>
    <w:rsid w:val="00140FD6"/>
    <w:rsid w:val="001412A0"/>
    <w:rsid w:val="001412C5"/>
    <w:rsid w:val="00141921"/>
    <w:rsid w:val="00141A4A"/>
    <w:rsid w:val="00141B22"/>
    <w:rsid w:val="00141BD4"/>
    <w:rsid w:val="00142359"/>
    <w:rsid w:val="001425D9"/>
    <w:rsid w:val="00142846"/>
    <w:rsid w:val="00142AE8"/>
    <w:rsid w:val="0014321E"/>
    <w:rsid w:val="00143670"/>
    <w:rsid w:val="00143B8B"/>
    <w:rsid w:val="00144204"/>
    <w:rsid w:val="00144542"/>
    <w:rsid w:val="001445C2"/>
    <w:rsid w:val="001448D5"/>
    <w:rsid w:val="00144A7F"/>
    <w:rsid w:val="00144FAD"/>
    <w:rsid w:val="00145015"/>
    <w:rsid w:val="00145B13"/>
    <w:rsid w:val="0014667D"/>
    <w:rsid w:val="00147384"/>
    <w:rsid w:val="00147686"/>
    <w:rsid w:val="001477A5"/>
    <w:rsid w:val="00147904"/>
    <w:rsid w:val="00147B32"/>
    <w:rsid w:val="001500D2"/>
    <w:rsid w:val="001507AC"/>
    <w:rsid w:val="001511EE"/>
    <w:rsid w:val="00151676"/>
    <w:rsid w:val="001521EC"/>
    <w:rsid w:val="001522AE"/>
    <w:rsid w:val="001525DF"/>
    <w:rsid w:val="00152857"/>
    <w:rsid w:val="00152975"/>
    <w:rsid w:val="001529E7"/>
    <w:rsid w:val="00152E38"/>
    <w:rsid w:val="001531CD"/>
    <w:rsid w:val="00153E97"/>
    <w:rsid w:val="00153EE1"/>
    <w:rsid w:val="00154325"/>
    <w:rsid w:val="001549C6"/>
    <w:rsid w:val="00154F40"/>
    <w:rsid w:val="00155140"/>
    <w:rsid w:val="00155BDA"/>
    <w:rsid w:val="00155F67"/>
    <w:rsid w:val="00156649"/>
    <w:rsid w:val="00157042"/>
    <w:rsid w:val="0015765E"/>
    <w:rsid w:val="00157F58"/>
    <w:rsid w:val="001600CF"/>
    <w:rsid w:val="00160715"/>
    <w:rsid w:val="00160BF5"/>
    <w:rsid w:val="0016164D"/>
    <w:rsid w:val="00161C0C"/>
    <w:rsid w:val="00161C59"/>
    <w:rsid w:val="00161E12"/>
    <w:rsid w:val="00162245"/>
    <w:rsid w:val="00162644"/>
    <w:rsid w:val="001626C6"/>
    <w:rsid w:val="001627CB"/>
    <w:rsid w:val="00162B09"/>
    <w:rsid w:val="00162BDC"/>
    <w:rsid w:val="00162E71"/>
    <w:rsid w:val="0016328F"/>
    <w:rsid w:val="001633F0"/>
    <w:rsid w:val="00163EED"/>
    <w:rsid w:val="00163F58"/>
    <w:rsid w:val="0016428C"/>
    <w:rsid w:val="0016468B"/>
    <w:rsid w:val="00164791"/>
    <w:rsid w:val="001647B5"/>
    <w:rsid w:val="0016480F"/>
    <w:rsid w:val="00164817"/>
    <w:rsid w:val="001649C6"/>
    <w:rsid w:val="001649E2"/>
    <w:rsid w:val="00164CE2"/>
    <w:rsid w:val="001651C9"/>
    <w:rsid w:val="00165C44"/>
    <w:rsid w:val="00165C66"/>
    <w:rsid w:val="00165E8D"/>
    <w:rsid w:val="00165FB5"/>
    <w:rsid w:val="001663A3"/>
    <w:rsid w:val="001665A1"/>
    <w:rsid w:val="001672AB"/>
    <w:rsid w:val="00167303"/>
    <w:rsid w:val="00167626"/>
    <w:rsid w:val="00167941"/>
    <w:rsid w:val="00167B89"/>
    <w:rsid w:val="00167D55"/>
    <w:rsid w:val="00167D73"/>
    <w:rsid w:val="001703BE"/>
    <w:rsid w:val="001707C7"/>
    <w:rsid w:val="001709DE"/>
    <w:rsid w:val="00170C33"/>
    <w:rsid w:val="00170FB5"/>
    <w:rsid w:val="00172056"/>
    <w:rsid w:val="00172971"/>
    <w:rsid w:val="00172E0B"/>
    <w:rsid w:val="00173DFF"/>
    <w:rsid w:val="001744F4"/>
    <w:rsid w:val="00174A5C"/>
    <w:rsid w:val="00174B81"/>
    <w:rsid w:val="00174DB5"/>
    <w:rsid w:val="00174F88"/>
    <w:rsid w:val="001759FA"/>
    <w:rsid w:val="00175B0D"/>
    <w:rsid w:val="00176382"/>
    <w:rsid w:val="00176AD3"/>
    <w:rsid w:val="00176EBE"/>
    <w:rsid w:val="00176FC3"/>
    <w:rsid w:val="001773B2"/>
    <w:rsid w:val="001774DC"/>
    <w:rsid w:val="001778DF"/>
    <w:rsid w:val="00177A31"/>
    <w:rsid w:val="00177CDF"/>
    <w:rsid w:val="001801B0"/>
    <w:rsid w:val="00180313"/>
    <w:rsid w:val="001808E0"/>
    <w:rsid w:val="00180D23"/>
    <w:rsid w:val="0018115E"/>
    <w:rsid w:val="001811F2"/>
    <w:rsid w:val="00181261"/>
    <w:rsid w:val="0018161F"/>
    <w:rsid w:val="00181ABF"/>
    <w:rsid w:val="001827C6"/>
    <w:rsid w:val="0018339C"/>
    <w:rsid w:val="00183F7F"/>
    <w:rsid w:val="00184272"/>
    <w:rsid w:val="001842C4"/>
    <w:rsid w:val="00184317"/>
    <w:rsid w:val="00184708"/>
    <w:rsid w:val="001847E4"/>
    <w:rsid w:val="001848F0"/>
    <w:rsid w:val="0018494A"/>
    <w:rsid w:val="00184E10"/>
    <w:rsid w:val="001858DF"/>
    <w:rsid w:val="00185DFE"/>
    <w:rsid w:val="001863C7"/>
    <w:rsid w:val="00186570"/>
    <w:rsid w:val="00186691"/>
    <w:rsid w:val="00186F88"/>
    <w:rsid w:val="001873B0"/>
    <w:rsid w:val="00187797"/>
    <w:rsid w:val="001905BF"/>
    <w:rsid w:val="0019073F"/>
    <w:rsid w:val="00190EA1"/>
    <w:rsid w:val="00190FE9"/>
    <w:rsid w:val="0019166C"/>
    <w:rsid w:val="00191F53"/>
    <w:rsid w:val="00192384"/>
    <w:rsid w:val="00192602"/>
    <w:rsid w:val="00192726"/>
    <w:rsid w:val="00192C66"/>
    <w:rsid w:val="00192FA3"/>
    <w:rsid w:val="001933BD"/>
    <w:rsid w:val="001938CC"/>
    <w:rsid w:val="00193D86"/>
    <w:rsid w:val="001954C4"/>
    <w:rsid w:val="00195FD9"/>
    <w:rsid w:val="00196047"/>
    <w:rsid w:val="00196234"/>
    <w:rsid w:val="00196631"/>
    <w:rsid w:val="001966B7"/>
    <w:rsid w:val="00196877"/>
    <w:rsid w:val="00196A1B"/>
    <w:rsid w:val="001970FA"/>
    <w:rsid w:val="00197B6D"/>
    <w:rsid w:val="001A0155"/>
    <w:rsid w:val="001A0259"/>
    <w:rsid w:val="001A0C7F"/>
    <w:rsid w:val="001A1317"/>
    <w:rsid w:val="001A1404"/>
    <w:rsid w:val="001A14D5"/>
    <w:rsid w:val="001A17DE"/>
    <w:rsid w:val="001A19D3"/>
    <w:rsid w:val="001A1EA5"/>
    <w:rsid w:val="001A1EC7"/>
    <w:rsid w:val="001A2E43"/>
    <w:rsid w:val="001A3454"/>
    <w:rsid w:val="001A3520"/>
    <w:rsid w:val="001A3D1F"/>
    <w:rsid w:val="001A3D54"/>
    <w:rsid w:val="001A4CA1"/>
    <w:rsid w:val="001A5146"/>
    <w:rsid w:val="001A5263"/>
    <w:rsid w:val="001A53DE"/>
    <w:rsid w:val="001A552A"/>
    <w:rsid w:val="001A552E"/>
    <w:rsid w:val="001A6303"/>
    <w:rsid w:val="001A6B9E"/>
    <w:rsid w:val="001A6BFF"/>
    <w:rsid w:val="001A70C5"/>
    <w:rsid w:val="001A7317"/>
    <w:rsid w:val="001A76C9"/>
    <w:rsid w:val="001A7FA8"/>
    <w:rsid w:val="001B0136"/>
    <w:rsid w:val="001B056C"/>
    <w:rsid w:val="001B0745"/>
    <w:rsid w:val="001B1463"/>
    <w:rsid w:val="001B1478"/>
    <w:rsid w:val="001B14B6"/>
    <w:rsid w:val="001B1A85"/>
    <w:rsid w:val="001B1E47"/>
    <w:rsid w:val="001B21E8"/>
    <w:rsid w:val="001B2540"/>
    <w:rsid w:val="001B2673"/>
    <w:rsid w:val="001B3B58"/>
    <w:rsid w:val="001B3E75"/>
    <w:rsid w:val="001B3F62"/>
    <w:rsid w:val="001B45B2"/>
    <w:rsid w:val="001B47FE"/>
    <w:rsid w:val="001B4902"/>
    <w:rsid w:val="001B4A6E"/>
    <w:rsid w:val="001B4C41"/>
    <w:rsid w:val="001B5389"/>
    <w:rsid w:val="001B5977"/>
    <w:rsid w:val="001B5C5F"/>
    <w:rsid w:val="001B5EF6"/>
    <w:rsid w:val="001B5F98"/>
    <w:rsid w:val="001B62AD"/>
    <w:rsid w:val="001B7244"/>
    <w:rsid w:val="001B73B5"/>
    <w:rsid w:val="001B7459"/>
    <w:rsid w:val="001B7BFE"/>
    <w:rsid w:val="001B7DDA"/>
    <w:rsid w:val="001C0528"/>
    <w:rsid w:val="001C05CC"/>
    <w:rsid w:val="001C092F"/>
    <w:rsid w:val="001C09E9"/>
    <w:rsid w:val="001C0C9F"/>
    <w:rsid w:val="001C1234"/>
    <w:rsid w:val="001C145D"/>
    <w:rsid w:val="001C156A"/>
    <w:rsid w:val="001C1845"/>
    <w:rsid w:val="001C198A"/>
    <w:rsid w:val="001C2EF6"/>
    <w:rsid w:val="001C3086"/>
    <w:rsid w:val="001C3761"/>
    <w:rsid w:val="001C3818"/>
    <w:rsid w:val="001C3CC0"/>
    <w:rsid w:val="001C4098"/>
    <w:rsid w:val="001C41D8"/>
    <w:rsid w:val="001C4825"/>
    <w:rsid w:val="001C4877"/>
    <w:rsid w:val="001C492E"/>
    <w:rsid w:val="001C4C8B"/>
    <w:rsid w:val="001C4D1D"/>
    <w:rsid w:val="001C5637"/>
    <w:rsid w:val="001C5899"/>
    <w:rsid w:val="001C5E24"/>
    <w:rsid w:val="001C5FAA"/>
    <w:rsid w:val="001C6DBB"/>
    <w:rsid w:val="001C6DCC"/>
    <w:rsid w:val="001C6F22"/>
    <w:rsid w:val="001C6F5D"/>
    <w:rsid w:val="001C744C"/>
    <w:rsid w:val="001C7A1A"/>
    <w:rsid w:val="001C7C82"/>
    <w:rsid w:val="001D05FD"/>
    <w:rsid w:val="001D0B3D"/>
    <w:rsid w:val="001D0C4A"/>
    <w:rsid w:val="001D153D"/>
    <w:rsid w:val="001D169E"/>
    <w:rsid w:val="001D1A6D"/>
    <w:rsid w:val="001D1D02"/>
    <w:rsid w:val="001D2194"/>
    <w:rsid w:val="001D241A"/>
    <w:rsid w:val="001D2540"/>
    <w:rsid w:val="001D29EC"/>
    <w:rsid w:val="001D2C3A"/>
    <w:rsid w:val="001D2D00"/>
    <w:rsid w:val="001D3480"/>
    <w:rsid w:val="001D38E0"/>
    <w:rsid w:val="001D392E"/>
    <w:rsid w:val="001D3D1B"/>
    <w:rsid w:val="001D3D56"/>
    <w:rsid w:val="001D403A"/>
    <w:rsid w:val="001D40CA"/>
    <w:rsid w:val="001D473D"/>
    <w:rsid w:val="001D4B59"/>
    <w:rsid w:val="001D4B7D"/>
    <w:rsid w:val="001D4B92"/>
    <w:rsid w:val="001D4C86"/>
    <w:rsid w:val="001D4D88"/>
    <w:rsid w:val="001D591B"/>
    <w:rsid w:val="001D600E"/>
    <w:rsid w:val="001D61B9"/>
    <w:rsid w:val="001D6332"/>
    <w:rsid w:val="001D63BC"/>
    <w:rsid w:val="001D641A"/>
    <w:rsid w:val="001D6896"/>
    <w:rsid w:val="001D6A70"/>
    <w:rsid w:val="001D715B"/>
    <w:rsid w:val="001D71FF"/>
    <w:rsid w:val="001D7202"/>
    <w:rsid w:val="001D7600"/>
    <w:rsid w:val="001E0199"/>
    <w:rsid w:val="001E06EA"/>
    <w:rsid w:val="001E0701"/>
    <w:rsid w:val="001E0F39"/>
    <w:rsid w:val="001E0FB3"/>
    <w:rsid w:val="001E1B46"/>
    <w:rsid w:val="001E249E"/>
    <w:rsid w:val="001E25E7"/>
    <w:rsid w:val="001E2B20"/>
    <w:rsid w:val="001E36FC"/>
    <w:rsid w:val="001E39D9"/>
    <w:rsid w:val="001E3EAD"/>
    <w:rsid w:val="001E41EC"/>
    <w:rsid w:val="001E4429"/>
    <w:rsid w:val="001E4C65"/>
    <w:rsid w:val="001E53F7"/>
    <w:rsid w:val="001E54C1"/>
    <w:rsid w:val="001E5638"/>
    <w:rsid w:val="001E568C"/>
    <w:rsid w:val="001E578E"/>
    <w:rsid w:val="001E60BE"/>
    <w:rsid w:val="001E69F2"/>
    <w:rsid w:val="001E6A65"/>
    <w:rsid w:val="001E7E69"/>
    <w:rsid w:val="001F04AF"/>
    <w:rsid w:val="001F08C9"/>
    <w:rsid w:val="001F0E7E"/>
    <w:rsid w:val="001F0F44"/>
    <w:rsid w:val="001F0FEB"/>
    <w:rsid w:val="001F16AB"/>
    <w:rsid w:val="001F229E"/>
    <w:rsid w:val="001F3593"/>
    <w:rsid w:val="001F3F6A"/>
    <w:rsid w:val="001F45DE"/>
    <w:rsid w:val="001F501E"/>
    <w:rsid w:val="001F57FE"/>
    <w:rsid w:val="001F5E4F"/>
    <w:rsid w:val="001F5F73"/>
    <w:rsid w:val="001F61DF"/>
    <w:rsid w:val="001F6600"/>
    <w:rsid w:val="001F6618"/>
    <w:rsid w:val="001F6993"/>
    <w:rsid w:val="001F6ECC"/>
    <w:rsid w:val="001F74CB"/>
    <w:rsid w:val="001F7A26"/>
    <w:rsid w:val="0020016C"/>
    <w:rsid w:val="0020025F"/>
    <w:rsid w:val="00200E30"/>
    <w:rsid w:val="0020125A"/>
    <w:rsid w:val="002015A3"/>
    <w:rsid w:val="002016E5"/>
    <w:rsid w:val="00201AEA"/>
    <w:rsid w:val="00201B24"/>
    <w:rsid w:val="00202420"/>
    <w:rsid w:val="00203132"/>
    <w:rsid w:val="00203195"/>
    <w:rsid w:val="002032B7"/>
    <w:rsid w:val="00203398"/>
    <w:rsid w:val="00203872"/>
    <w:rsid w:val="00203FC7"/>
    <w:rsid w:val="00204048"/>
    <w:rsid w:val="002040F0"/>
    <w:rsid w:val="0020462A"/>
    <w:rsid w:val="00204972"/>
    <w:rsid w:val="00204EF4"/>
    <w:rsid w:val="002052DB"/>
    <w:rsid w:val="00205A7B"/>
    <w:rsid w:val="00205A84"/>
    <w:rsid w:val="00205BB4"/>
    <w:rsid w:val="00205E02"/>
    <w:rsid w:val="0020636C"/>
    <w:rsid w:val="002066B6"/>
    <w:rsid w:val="00206735"/>
    <w:rsid w:val="00207660"/>
    <w:rsid w:val="00207CD8"/>
    <w:rsid w:val="00207E9D"/>
    <w:rsid w:val="0021049E"/>
    <w:rsid w:val="002106C7"/>
    <w:rsid w:val="002109D3"/>
    <w:rsid w:val="00210AD2"/>
    <w:rsid w:val="00210ADF"/>
    <w:rsid w:val="002114E5"/>
    <w:rsid w:val="002115FE"/>
    <w:rsid w:val="00211AE2"/>
    <w:rsid w:val="00211D4D"/>
    <w:rsid w:val="00212462"/>
    <w:rsid w:val="002128CA"/>
    <w:rsid w:val="00213FED"/>
    <w:rsid w:val="002146DA"/>
    <w:rsid w:val="002149A8"/>
    <w:rsid w:val="00214D3E"/>
    <w:rsid w:val="002150B7"/>
    <w:rsid w:val="00215180"/>
    <w:rsid w:val="002152A4"/>
    <w:rsid w:val="002153AF"/>
    <w:rsid w:val="0021593F"/>
    <w:rsid w:val="00215997"/>
    <w:rsid w:val="00215AA5"/>
    <w:rsid w:val="00215B4E"/>
    <w:rsid w:val="002163CF"/>
    <w:rsid w:val="00216510"/>
    <w:rsid w:val="002166E3"/>
    <w:rsid w:val="002166FA"/>
    <w:rsid w:val="002168AC"/>
    <w:rsid w:val="002168BA"/>
    <w:rsid w:val="00216D54"/>
    <w:rsid w:val="00216E36"/>
    <w:rsid w:val="00216E71"/>
    <w:rsid w:val="00217592"/>
    <w:rsid w:val="0021796E"/>
    <w:rsid w:val="00217E54"/>
    <w:rsid w:val="00220169"/>
    <w:rsid w:val="00220498"/>
    <w:rsid w:val="00220C48"/>
    <w:rsid w:val="0022115F"/>
    <w:rsid w:val="002216C1"/>
    <w:rsid w:val="00221ABE"/>
    <w:rsid w:val="00221D31"/>
    <w:rsid w:val="00221F0B"/>
    <w:rsid w:val="00222040"/>
    <w:rsid w:val="0022262B"/>
    <w:rsid w:val="00222A7A"/>
    <w:rsid w:val="002231F0"/>
    <w:rsid w:val="002234AC"/>
    <w:rsid w:val="00223F34"/>
    <w:rsid w:val="0022434D"/>
    <w:rsid w:val="00224513"/>
    <w:rsid w:val="002245BD"/>
    <w:rsid w:val="00224AC9"/>
    <w:rsid w:val="002254FF"/>
    <w:rsid w:val="00225B00"/>
    <w:rsid w:val="00225CDE"/>
    <w:rsid w:val="00225E39"/>
    <w:rsid w:val="00226116"/>
    <w:rsid w:val="00226C84"/>
    <w:rsid w:val="00227373"/>
    <w:rsid w:val="0022776A"/>
    <w:rsid w:val="00227864"/>
    <w:rsid w:val="002279DC"/>
    <w:rsid w:val="00230403"/>
    <w:rsid w:val="002304A2"/>
    <w:rsid w:val="00230551"/>
    <w:rsid w:val="00230896"/>
    <w:rsid w:val="002314CD"/>
    <w:rsid w:val="00231568"/>
    <w:rsid w:val="00231644"/>
    <w:rsid w:val="00231A7C"/>
    <w:rsid w:val="00231DDB"/>
    <w:rsid w:val="00231DEC"/>
    <w:rsid w:val="00231E91"/>
    <w:rsid w:val="002321C1"/>
    <w:rsid w:val="00232424"/>
    <w:rsid w:val="0023285E"/>
    <w:rsid w:val="00232A13"/>
    <w:rsid w:val="00232BB5"/>
    <w:rsid w:val="00232D22"/>
    <w:rsid w:val="00232D5C"/>
    <w:rsid w:val="00232DB5"/>
    <w:rsid w:val="00233B3B"/>
    <w:rsid w:val="00233C4D"/>
    <w:rsid w:val="00233F06"/>
    <w:rsid w:val="0023447F"/>
    <w:rsid w:val="00235663"/>
    <w:rsid w:val="002359E6"/>
    <w:rsid w:val="00235A88"/>
    <w:rsid w:val="00235A89"/>
    <w:rsid w:val="00235C3D"/>
    <w:rsid w:val="00235C4C"/>
    <w:rsid w:val="00235E7C"/>
    <w:rsid w:val="00235F20"/>
    <w:rsid w:val="00236068"/>
    <w:rsid w:val="002364C9"/>
    <w:rsid w:val="002368DD"/>
    <w:rsid w:val="00236930"/>
    <w:rsid w:val="002369CF"/>
    <w:rsid w:val="00236D11"/>
    <w:rsid w:val="00236D6D"/>
    <w:rsid w:val="00236E35"/>
    <w:rsid w:val="00236F64"/>
    <w:rsid w:val="00240A3B"/>
    <w:rsid w:val="00241176"/>
    <w:rsid w:val="002416DF"/>
    <w:rsid w:val="00241881"/>
    <w:rsid w:val="00241C54"/>
    <w:rsid w:val="00242AAD"/>
    <w:rsid w:val="00242D41"/>
    <w:rsid w:val="00242EDF"/>
    <w:rsid w:val="00243091"/>
    <w:rsid w:val="0024332D"/>
    <w:rsid w:val="00243698"/>
    <w:rsid w:val="00243724"/>
    <w:rsid w:val="002437A3"/>
    <w:rsid w:val="0024416C"/>
    <w:rsid w:val="002441C5"/>
    <w:rsid w:val="002442AA"/>
    <w:rsid w:val="00244419"/>
    <w:rsid w:val="002449A2"/>
    <w:rsid w:val="00244CD6"/>
    <w:rsid w:val="00244E37"/>
    <w:rsid w:val="0024545B"/>
    <w:rsid w:val="00246A40"/>
    <w:rsid w:val="002471D3"/>
    <w:rsid w:val="00247204"/>
    <w:rsid w:val="00247845"/>
    <w:rsid w:val="00247987"/>
    <w:rsid w:val="00247AC7"/>
    <w:rsid w:val="00247CE8"/>
    <w:rsid w:val="002503B3"/>
    <w:rsid w:val="0025045A"/>
    <w:rsid w:val="002506DC"/>
    <w:rsid w:val="00250B1F"/>
    <w:rsid w:val="00250C69"/>
    <w:rsid w:val="00250DC9"/>
    <w:rsid w:val="002510ED"/>
    <w:rsid w:val="00251118"/>
    <w:rsid w:val="0025140E"/>
    <w:rsid w:val="00251DCE"/>
    <w:rsid w:val="00251DE9"/>
    <w:rsid w:val="0025256A"/>
    <w:rsid w:val="002527AB"/>
    <w:rsid w:val="002527E7"/>
    <w:rsid w:val="002528A6"/>
    <w:rsid w:val="00252B2A"/>
    <w:rsid w:val="00252F70"/>
    <w:rsid w:val="002536A3"/>
    <w:rsid w:val="002538E4"/>
    <w:rsid w:val="0025397E"/>
    <w:rsid w:val="00253A83"/>
    <w:rsid w:val="00253CEB"/>
    <w:rsid w:val="00254509"/>
    <w:rsid w:val="0025450F"/>
    <w:rsid w:val="00254A1B"/>
    <w:rsid w:val="00255487"/>
    <w:rsid w:val="002554AE"/>
    <w:rsid w:val="00255799"/>
    <w:rsid w:val="00255BDA"/>
    <w:rsid w:val="0025660F"/>
    <w:rsid w:val="0025688E"/>
    <w:rsid w:val="00256C4F"/>
    <w:rsid w:val="00256C67"/>
    <w:rsid w:val="00257092"/>
    <w:rsid w:val="002570AD"/>
    <w:rsid w:val="00257167"/>
    <w:rsid w:val="0025722A"/>
    <w:rsid w:val="002573FD"/>
    <w:rsid w:val="0025745C"/>
    <w:rsid w:val="00257B1E"/>
    <w:rsid w:val="00257EBB"/>
    <w:rsid w:val="00260C0E"/>
    <w:rsid w:val="00260D81"/>
    <w:rsid w:val="0026117C"/>
    <w:rsid w:val="00261786"/>
    <w:rsid w:val="00261D02"/>
    <w:rsid w:val="0026227E"/>
    <w:rsid w:val="00262F08"/>
    <w:rsid w:val="002632BB"/>
    <w:rsid w:val="0026343F"/>
    <w:rsid w:val="0026347E"/>
    <w:rsid w:val="00263D82"/>
    <w:rsid w:val="00263EA2"/>
    <w:rsid w:val="00264EA2"/>
    <w:rsid w:val="002652AF"/>
    <w:rsid w:val="0026555B"/>
    <w:rsid w:val="00265916"/>
    <w:rsid w:val="00265D4E"/>
    <w:rsid w:val="00266304"/>
    <w:rsid w:val="002704BD"/>
    <w:rsid w:val="0027050F"/>
    <w:rsid w:val="00270873"/>
    <w:rsid w:val="00270AC9"/>
    <w:rsid w:val="00270F8A"/>
    <w:rsid w:val="0027221B"/>
    <w:rsid w:val="0027237B"/>
    <w:rsid w:val="00272B57"/>
    <w:rsid w:val="00273081"/>
    <w:rsid w:val="0027325A"/>
    <w:rsid w:val="002732E5"/>
    <w:rsid w:val="0027332C"/>
    <w:rsid w:val="002735CA"/>
    <w:rsid w:val="00273BCC"/>
    <w:rsid w:val="00273DD9"/>
    <w:rsid w:val="0027467D"/>
    <w:rsid w:val="00274686"/>
    <w:rsid w:val="002747C8"/>
    <w:rsid w:val="00275C4A"/>
    <w:rsid w:val="00275F4B"/>
    <w:rsid w:val="002761FF"/>
    <w:rsid w:val="0027623E"/>
    <w:rsid w:val="00276B08"/>
    <w:rsid w:val="00276C67"/>
    <w:rsid w:val="0027719F"/>
    <w:rsid w:val="00277C90"/>
    <w:rsid w:val="00277F88"/>
    <w:rsid w:val="002800A2"/>
    <w:rsid w:val="002801F4"/>
    <w:rsid w:val="002805A3"/>
    <w:rsid w:val="002807E6"/>
    <w:rsid w:val="00281175"/>
    <w:rsid w:val="00281994"/>
    <w:rsid w:val="002820EB"/>
    <w:rsid w:val="0028331B"/>
    <w:rsid w:val="002833B0"/>
    <w:rsid w:val="00283651"/>
    <w:rsid w:val="0028424A"/>
    <w:rsid w:val="002842E4"/>
    <w:rsid w:val="00284B62"/>
    <w:rsid w:val="00284B87"/>
    <w:rsid w:val="00284E4B"/>
    <w:rsid w:val="00285389"/>
    <w:rsid w:val="00285731"/>
    <w:rsid w:val="0028573E"/>
    <w:rsid w:val="00285AD4"/>
    <w:rsid w:val="00285F4F"/>
    <w:rsid w:val="00285F5E"/>
    <w:rsid w:val="00286713"/>
    <w:rsid w:val="00286E56"/>
    <w:rsid w:val="00286F7F"/>
    <w:rsid w:val="00287183"/>
    <w:rsid w:val="00287770"/>
    <w:rsid w:val="00287C71"/>
    <w:rsid w:val="00287D7E"/>
    <w:rsid w:val="00290365"/>
    <w:rsid w:val="002904A7"/>
    <w:rsid w:val="00290C94"/>
    <w:rsid w:val="00290DBB"/>
    <w:rsid w:val="00290F0D"/>
    <w:rsid w:val="0029116F"/>
    <w:rsid w:val="0029124E"/>
    <w:rsid w:val="00291252"/>
    <w:rsid w:val="0029177F"/>
    <w:rsid w:val="00291821"/>
    <w:rsid w:val="00292842"/>
    <w:rsid w:val="00293212"/>
    <w:rsid w:val="00293495"/>
    <w:rsid w:val="002934B9"/>
    <w:rsid w:val="00293B35"/>
    <w:rsid w:val="002946A3"/>
    <w:rsid w:val="00294709"/>
    <w:rsid w:val="00294C2D"/>
    <w:rsid w:val="0029547B"/>
    <w:rsid w:val="00295B76"/>
    <w:rsid w:val="002964B0"/>
    <w:rsid w:val="002978A7"/>
    <w:rsid w:val="00297B8E"/>
    <w:rsid w:val="002A090F"/>
    <w:rsid w:val="002A126D"/>
    <w:rsid w:val="002A1669"/>
    <w:rsid w:val="002A23C3"/>
    <w:rsid w:val="002A2D88"/>
    <w:rsid w:val="002A2FEF"/>
    <w:rsid w:val="002A310D"/>
    <w:rsid w:val="002A35BE"/>
    <w:rsid w:val="002A4626"/>
    <w:rsid w:val="002A4694"/>
    <w:rsid w:val="002A4702"/>
    <w:rsid w:val="002A49DE"/>
    <w:rsid w:val="002A4AD4"/>
    <w:rsid w:val="002A551B"/>
    <w:rsid w:val="002A59BF"/>
    <w:rsid w:val="002A59EC"/>
    <w:rsid w:val="002A5E21"/>
    <w:rsid w:val="002A62CC"/>
    <w:rsid w:val="002A64DA"/>
    <w:rsid w:val="002A6701"/>
    <w:rsid w:val="002A68A7"/>
    <w:rsid w:val="002A6C80"/>
    <w:rsid w:val="002A7241"/>
    <w:rsid w:val="002A7326"/>
    <w:rsid w:val="002A76FA"/>
    <w:rsid w:val="002B0504"/>
    <w:rsid w:val="002B069D"/>
    <w:rsid w:val="002B0ECD"/>
    <w:rsid w:val="002B1267"/>
    <w:rsid w:val="002B1505"/>
    <w:rsid w:val="002B1586"/>
    <w:rsid w:val="002B20B8"/>
    <w:rsid w:val="002B2881"/>
    <w:rsid w:val="002B28BB"/>
    <w:rsid w:val="002B2A8C"/>
    <w:rsid w:val="002B2D07"/>
    <w:rsid w:val="002B312B"/>
    <w:rsid w:val="002B343D"/>
    <w:rsid w:val="002B3703"/>
    <w:rsid w:val="002B3812"/>
    <w:rsid w:val="002B394D"/>
    <w:rsid w:val="002B3E30"/>
    <w:rsid w:val="002B3E3E"/>
    <w:rsid w:val="002B3F01"/>
    <w:rsid w:val="002B4980"/>
    <w:rsid w:val="002B4A23"/>
    <w:rsid w:val="002B4F9A"/>
    <w:rsid w:val="002B50D2"/>
    <w:rsid w:val="002B54F6"/>
    <w:rsid w:val="002B58FD"/>
    <w:rsid w:val="002B599F"/>
    <w:rsid w:val="002B5FB6"/>
    <w:rsid w:val="002B6323"/>
    <w:rsid w:val="002B64BF"/>
    <w:rsid w:val="002B7177"/>
    <w:rsid w:val="002B7181"/>
    <w:rsid w:val="002B718D"/>
    <w:rsid w:val="002B735A"/>
    <w:rsid w:val="002C066B"/>
    <w:rsid w:val="002C0A2C"/>
    <w:rsid w:val="002C11A1"/>
    <w:rsid w:val="002C13A2"/>
    <w:rsid w:val="002C1984"/>
    <w:rsid w:val="002C1B6A"/>
    <w:rsid w:val="002C26D5"/>
    <w:rsid w:val="002C27FA"/>
    <w:rsid w:val="002C29DD"/>
    <w:rsid w:val="002C2A30"/>
    <w:rsid w:val="002C2F6E"/>
    <w:rsid w:val="002C3541"/>
    <w:rsid w:val="002C3562"/>
    <w:rsid w:val="002C3611"/>
    <w:rsid w:val="002C3615"/>
    <w:rsid w:val="002C3659"/>
    <w:rsid w:val="002C388A"/>
    <w:rsid w:val="002C3A5D"/>
    <w:rsid w:val="002C413C"/>
    <w:rsid w:val="002C48F5"/>
    <w:rsid w:val="002C54EE"/>
    <w:rsid w:val="002C585F"/>
    <w:rsid w:val="002C59FF"/>
    <w:rsid w:val="002C5DC6"/>
    <w:rsid w:val="002C610F"/>
    <w:rsid w:val="002C64DB"/>
    <w:rsid w:val="002C6635"/>
    <w:rsid w:val="002C6FF5"/>
    <w:rsid w:val="002C70B6"/>
    <w:rsid w:val="002C767F"/>
    <w:rsid w:val="002C78CF"/>
    <w:rsid w:val="002C7C84"/>
    <w:rsid w:val="002C7EE2"/>
    <w:rsid w:val="002C7FE7"/>
    <w:rsid w:val="002D0223"/>
    <w:rsid w:val="002D0318"/>
    <w:rsid w:val="002D0526"/>
    <w:rsid w:val="002D07EF"/>
    <w:rsid w:val="002D0993"/>
    <w:rsid w:val="002D0A55"/>
    <w:rsid w:val="002D0B70"/>
    <w:rsid w:val="002D0EDC"/>
    <w:rsid w:val="002D1340"/>
    <w:rsid w:val="002D2A0A"/>
    <w:rsid w:val="002D2CE6"/>
    <w:rsid w:val="002D3650"/>
    <w:rsid w:val="002D4A65"/>
    <w:rsid w:val="002D5667"/>
    <w:rsid w:val="002D5790"/>
    <w:rsid w:val="002D5874"/>
    <w:rsid w:val="002D5A72"/>
    <w:rsid w:val="002D6435"/>
    <w:rsid w:val="002D6508"/>
    <w:rsid w:val="002D6D8F"/>
    <w:rsid w:val="002D75E0"/>
    <w:rsid w:val="002D7622"/>
    <w:rsid w:val="002E03F7"/>
    <w:rsid w:val="002E0913"/>
    <w:rsid w:val="002E0CD1"/>
    <w:rsid w:val="002E186A"/>
    <w:rsid w:val="002E1CB9"/>
    <w:rsid w:val="002E208E"/>
    <w:rsid w:val="002E21BF"/>
    <w:rsid w:val="002E2875"/>
    <w:rsid w:val="002E2F26"/>
    <w:rsid w:val="002E3200"/>
    <w:rsid w:val="002E3483"/>
    <w:rsid w:val="002E3D04"/>
    <w:rsid w:val="002E3ED9"/>
    <w:rsid w:val="002E3F14"/>
    <w:rsid w:val="002E555B"/>
    <w:rsid w:val="002E5F68"/>
    <w:rsid w:val="002E62E0"/>
    <w:rsid w:val="002E6460"/>
    <w:rsid w:val="002E64C1"/>
    <w:rsid w:val="002E6503"/>
    <w:rsid w:val="002E656C"/>
    <w:rsid w:val="002E6902"/>
    <w:rsid w:val="002E6A9A"/>
    <w:rsid w:val="002E6DED"/>
    <w:rsid w:val="002E7D90"/>
    <w:rsid w:val="002E7EEC"/>
    <w:rsid w:val="002F0156"/>
    <w:rsid w:val="002F02C2"/>
    <w:rsid w:val="002F0392"/>
    <w:rsid w:val="002F074B"/>
    <w:rsid w:val="002F0B22"/>
    <w:rsid w:val="002F110D"/>
    <w:rsid w:val="002F1288"/>
    <w:rsid w:val="002F14F5"/>
    <w:rsid w:val="002F1BCC"/>
    <w:rsid w:val="002F206F"/>
    <w:rsid w:val="002F20FB"/>
    <w:rsid w:val="002F2128"/>
    <w:rsid w:val="002F27C1"/>
    <w:rsid w:val="002F2AD2"/>
    <w:rsid w:val="002F2C3A"/>
    <w:rsid w:val="002F2C5F"/>
    <w:rsid w:val="002F31CF"/>
    <w:rsid w:val="002F37E3"/>
    <w:rsid w:val="002F39B9"/>
    <w:rsid w:val="002F3EBA"/>
    <w:rsid w:val="002F3EC5"/>
    <w:rsid w:val="002F3F42"/>
    <w:rsid w:val="002F4183"/>
    <w:rsid w:val="002F4606"/>
    <w:rsid w:val="002F469A"/>
    <w:rsid w:val="002F4C8E"/>
    <w:rsid w:val="002F4CFA"/>
    <w:rsid w:val="002F4E3E"/>
    <w:rsid w:val="002F4FEE"/>
    <w:rsid w:val="002F53C1"/>
    <w:rsid w:val="002F5EF7"/>
    <w:rsid w:val="002F5FD1"/>
    <w:rsid w:val="002F604E"/>
    <w:rsid w:val="002F6224"/>
    <w:rsid w:val="002F63E3"/>
    <w:rsid w:val="002F640C"/>
    <w:rsid w:val="002F6944"/>
    <w:rsid w:val="002F69CE"/>
    <w:rsid w:val="002F6F0E"/>
    <w:rsid w:val="002F7720"/>
    <w:rsid w:val="00300104"/>
    <w:rsid w:val="00300215"/>
    <w:rsid w:val="0030027C"/>
    <w:rsid w:val="0030099F"/>
    <w:rsid w:val="00300AEB"/>
    <w:rsid w:val="0030167B"/>
    <w:rsid w:val="003017E6"/>
    <w:rsid w:val="003025BB"/>
    <w:rsid w:val="00302AB5"/>
    <w:rsid w:val="00302CA9"/>
    <w:rsid w:val="00302CC6"/>
    <w:rsid w:val="003034F3"/>
    <w:rsid w:val="0030390F"/>
    <w:rsid w:val="00303AE5"/>
    <w:rsid w:val="00303B22"/>
    <w:rsid w:val="00304506"/>
    <w:rsid w:val="00304721"/>
    <w:rsid w:val="0030524C"/>
    <w:rsid w:val="0030566D"/>
    <w:rsid w:val="00306465"/>
    <w:rsid w:val="00306B7E"/>
    <w:rsid w:val="00306F86"/>
    <w:rsid w:val="0030708B"/>
    <w:rsid w:val="00307138"/>
    <w:rsid w:val="003075E6"/>
    <w:rsid w:val="00307BA9"/>
    <w:rsid w:val="00310453"/>
    <w:rsid w:val="0031049B"/>
    <w:rsid w:val="00310B7D"/>
    <w:rsid w:val="00310D69"/>
    <w:rsid w:val="003110BD"/>
    <w:rsid w:val="00311B82"/>
    <w:rsid w:val="00312560"/>
    <w:rsid w:val="003126E1"/>
    <w:rsid w:val="00312B80"/>
    <w:rsid w:val="00313164"/>
    <w:rsid w:val="00313905"/>
    <w:rsid w:val="00314E85"/>
    <w:rsid w:val="00315020"/>
    <w:rsid w:val="003152CF"/>
    <w:rsid w:val="00315566"/>
    <w:rsid w:val="003155B3"/>
    <w:rsid w:val="00315C15"/>
    <w:rsid w:val="00315EA7"/>
    <w:rsid w:val="00315F81"/>
    <w:rsid w:val="003164DC"/>
    <w:rsid w:val="00316510"/>
    <w:rsid w:val="003166DA"/>
    <w:rsid w:val="00316AA2"/>
    <w:rsid w:val="00316E70"/>
    <w:rsid w:val="003171EC"/>
    <w:rsid w:val="0031750F"/>
    <w:rsid w:val="003175A4"/>
    <w:rsid w:val="00317F75"/>
    <w:rsid w:val="003202D6"/>
    <w:rsid w:val="003210BD"/>
    <w:rsid w:val="00321443"/>
    <w:rsid w:val="0032150D"/>
    <w:rsid w:val="00321833"/>
    <w:rsid w:val="00321A65"/>
    <w:rsid w:val="00322694"/>
    <w:rsid w:val="003227DD"/>
    <w:rsid w:val="00322985"/>
    <w:rsid w:val="00322D09"/>
    <w:rsid w:val="00322EEC"/>
    <w:rsid w:val="0032325F"/>
    <w:rsid w:val="00323D6A"/>
    <w:rsid w:val="0032404B"/>
    <w:rsid w:val="00324086"/>
    <w:rsid w:val="00324330"/>
    <w:rsid w:val="00324972"/>
    <w:rsid w:val="00324A77"/>
    <w:rsid w:val="00324BFC"/>
    <w:rsid w:val="00324CC9"/>
    <w:rsid w:val="00325030"/>
    <w:rsid w:val="003251C9"/>
    <w:rsid w:val="00325227"/>
    <w:rsid w:val="00325A5F"/>
    <w:rsid w:val="00325EEC"/>
    <w:rsid w:val="00326109"/>
    <w:rsid w:val="00326612"/>
    <w:rsid w:val="0032668F"/>
    <w:rsid w:val="00326713"/>
    <w:rsid w:val="00326831"/>
    <w:rsid w:val="00326C0A"/>
    <w:rsid w:val="00326D33"/>
    <w:rsid w:val="00326E02"/>
    <w:rsid w:val="00327AEC"/>
    <w:rsid w:val="00327B39"/>
    <w:rsid w:val="0033080F"/>
    <w:rsid w:val="00330FC8"/>
    <w:rsid w:val="003311A1"/>
    <w:rsid w:val="003314AC"/>
    <w:rsid w:val="00331520"/>
    <w:rsid w:val="00331523"/>
    <w:rsid w:val="003319A7"/>
    <w:rsid w:val="00331AA8"/>
    <w:rsid w:val="00331E37"/>
    <w:rsid w:val="00331F52"/>
    <w:rsid w:val="00332987"/>
    <w:rsid w:val="00332A13"/>
    <w:rsid w:val="00332BC1"/>
    <w:rsid w:val="00332D1A"/>
    <w:rsid w:val="00332D22"/>
    <w:rsid w:val="00332F71"/>
    <w:rsid w:val="003334D5"/>
    <w:rsid w:val="00334623"/>
    <w:rsid w:val="00334E0A"/>
    <w:rsid w:val="00334F00"/>
    <w:rsid w:val="0033500E"/>
    <w:rsid w:val="003350E7"/>
    <w:rsid w:val="0033574E"/>
    <w:rsid w:val="00335A4E"/>
    <w:rsid w:val="00335C12"/>
    <w:rsid w:val="0033605B"/>
    <w:rsid w:val="00336570"/>
    <w:rsid w:val="00336707"/>
    <w:rsid w:val="00336EF4"/>
    <w:rsid w:val="0033711D"/>
    <w:rsid w:val="003372ED"/>
    <w:rsid w:val="003376EF"/>
    <w:rsid w:val="00337ECB"/>
    <w:rsid w:val="00340040"/>
    <w:rsid w:val="0034013D"/>
    <w:rsid w:val="003402E2"/>
    <w:rsid w:val="00341132"/>
    <w:rsid w:val="003412E6"/>
    <w:rsid w:val="00341B53"/>
    <w:rsid w:val="003420DD"/>
    <w:rsid w:val="00342C1A"/>
    <w:rsid w:val="003434F9"/>
    <w:rsid w:val="003439A5"/>
    <w:rsid w:val="00343E69"/>
    <w:rsid w:val="0034415B"/>
    <w:rsid w:val="003443FA"/>
    <w:rsid w:val="003448ED"/>
    <w:rsid w:val="00344DB0"/>
    <w:rsid w:val="00345146"/>
    <w:rsid w:val="0034530F"/>
    <w:rsid w:val="00345593"/>
    <w:rsid w:val="00345673"/>
    <w:rsid w:val="00345DE9"/>
    <w:rsid w:val="0034691C"/>
    <w:rsid w:val="00346A83"/>
    <w:rsid w:val="00347511"/>
    <w:rsid w:val="00347883"/>
    <w:rsid w:val="00347924"/>
    <w:rsid w:val="00350297"/>
    <w:rsid w:val="00350646"/>
    <w:rsid w:val="00350672"/>
    <w:rsid w:val="003509A4"/>
    <w:rsid w:val="00350C51"/>
    <w:rsid w:val="00350EAC"/>
    <w:rsid w:val="00350F3F"/>
    <w:rsid w:val="00351B4E"/>
    <w:rsid w:val="00351D34"/>
    <w:rsid w:val="00352400"/>
    <w:rsid w:val="00352991"/>
    <w:rsid w:val="00352A76"/>
    <w:rsid w:val="0035307F"/>
    <w:rsid w:val="003530AF"/>
    <w:rsid w:val="003531CF"/>
    <w:rsid w:val="003538E6"/>
    <w:rsid w:val="00353B44"/>
    <w:rsid w:val="00353F24"/>
    <w:rsid w:val="003545E0"/>
    <w:rsid w:val="00354822"/>
    <w:rsid w:val="00354A83"/>
    <w:rsid w:val="00354DDB"/>
    <w:rsid w:val="003554A6"/>
    <w:rsid w:val="00355C29"/>
    <w:rsid w:val="00355DA9"/>
    <w:rsid w:val="00355DD7"/>
    <w:rsid w:val="003565BB"/>
    <w:rsid w:val="00356683"/>
    <w:rsid w:val="003568C5"/>
    <w:rsid w:val="00356F7C"/>
    <w:rsid w:val="00360C90"/>
    <w:rsid w:val="003614F2"/>
    <w:rsid w:val="003623C7"/>
    <w:rsid w:val="00362769"/>
    <w:rsid w:val="00363164"/>
    <w:rsid w:val="00363CE2"/>
    <w:rsid w:val="003644C1"/>
    <w:rsid w:val="0036456C"/>
    <w:rsid w:val="00364571"/>
    <w:rsid w:val="003654BE"/>
    <w:rsid w:val="003656B7"/>
    <w:rsid w:val="00365AEE"/>
    <w:rsid w:val="00365BEA"/>
    <w:rsid w:val="00365C3D"/>
    <w:rsid w:val="00365F06"/>
    <w:rsid w:val="003665F9"/>
    <w:rsid w:val="00366EF1"/>
    <w:rsid w:val="00366F96"/>
    <w:rsid w:val="00367E54"/>
    <w:rsid w:val="00370505"/>
    <w:rsid w:val="00370BCC"/>
    <w:rsid w:val="0037147A"/>
    <w:rsid w:val="003714D4"/>
    <w:rsid w:val="0037183E"/>
    <w:rsid w:val="00371867"/>
    <w:rsid w:val="00371AEA"/>
    <w:rsid w:val="00371D1D"/>
    <w:rsid w:val="00371D21"/>
    <w:rsid w:val="00371EFD"/>
    <w:rsid w:val="00371F46"/>
    <w:rsid w:val="003721F3"/>
    <w:rsid w:val="00372766"/>
    <w:rsid w:val="003729A5"/>
    <w:rsid w:val="00372AE3"/>
    <w:rsid w:val="00372C62"/>
    <w:rsid w:val="0037301A"/>
    <w:rsid w:val="00373078"/>
    <w:rsid w:val="003733E7"/>
    <w:rsid w:val="003735C9"/>
    <w:rsid w:val="00373856"/>
    <w:rsid w:val="0037427D"/>
    <w:rsid w:val="00374513"/>
    <w:rsid w:val="00374636"/>
    <w:rsid w:val="00374A69"/>
    <w:rsid w:val="00375AB1"/>
    <w:rsid w:val="00375E92"/>
    <w:rsid w:val="0037613E"/>
    <w:rsid w:val="00376414"/>
    <w:rsid w:val="00376AC3"/>
    <w:rsid w:val="00376F0B"/>
    <w:rsid w:val="00376F68"/>
    <w:rsid w:val="00376F90"/>
    <w:rsid w:val="00377467"/>
    <w:rsid w:val="00377540"/>
    <w:rsid w:val="00377776"/>
    <w:rsid w:val="003777D9"/>
    <w:rsid w:val="003804B6"/>
    <w:rsid w:val="00381291"/>
    <w:rsid w:val="003814A0"/>
    <w:rsid w:val="00381524"/>
    <w:rsid w:val="003817CF"/>
    <w:rsid w:val="00381837"/>
    <w:rsid w:val="003818FD"/>
    <w:rsid w:val="00381FA8"/>
    <w:rsid w:val="00381FC9"/>
    <w:rsid w:val="00382693"/>
    <w:rsid w:val="0038298F"/>
    <w:rsid w:val="00382E16"/>
    <w:rsid w:val="00382E46"/>
    <w:rsid w:val="00382F2B"/>
    <w:rsid w:val="00382F97"/>
    <w:rsid w:val="0038306B"/>
    <w:rsid w:val="00383506"/>
    <w:rsid w:val="003835A6"/>
    <w:rsid w:val="00383BFA"/>
    <w:rsid w:val="00383D9D"/>
    <w:rsid w:val="00384422"/>
    <w:rsid w:val="003847FF"/>
    <w:rsid w:val="003852CB"/>
    <w:rsid w:val="00385489"/>
    <w:rsid w:val="00385B63"/>
    <w:rsid w:val="00385D8D"/>
    <w:rsid w:val="003862E3"/>
    <w:rsid w:val="0038642E"/>
    <w:rsid w:val="00386937"/>
    <w:rsid w:val="00386CDF"/>
    <w:rsid w:val="00386D5E"/>
    <w:rsid w:val="00386E46"/>
    <w:rsid w:val="00386EF1"/>
    <w:rsid w:val="003871C1"/>
    <w:rsid w:val="00387258"/>
    <w:rsid w:val="0038758D"/>
    <w:rsid w:val="00387636"/>
    <w:rsid w:val="003879CB"/>
    <w:rsid w:val="00387CF7"/>
    <w:rsid w:val="00387F16"/>
    <w:rsid w:val="003902D5"/>
    <w:rsid w:val="003904CC"/>
    <w:rsid w:val="00390968"/>
    <w:rsid w:val="00390BFE"/>
    <w:rsid w:val="00390C89"/>
    <w:rsid w:val="00390E24"/>
    <w:rsid w:val="003912A2"/>
    <w:rsid w:val="003915C5"/>
    <w:rsid w:val="0039190D"/>
    <w:rsid w:val="00392194"/>
    <w:rsid w:val="00392327"/>
    <w:rsid w:val="00392766"/>
    <w:rsid w:val="00392F4E"/>
    <w:rsid w:val="00393139"/>
    <w:rsid w:val="0039342F"/>
    <w:rsid w:val="0039348C"/>
    <w:rsid w:val="003934BF"/>
    <w:rsid w:val="003935D4"/>
    <w:rsid w:val="00393733"/>
    <w:rsid w:val="003938FE"/>
    <w:rsid w:val="00393AB3"/>
    <w:rsid w:val="003948B6"/>
    <w:rsid w:val="00394A4F"/>
    <w:rsid w:val="00394AFB"/>
    <w:rsid w:val="00394D5C"/>
    <w:rsid w:val="00395299"/>
    <w:rsid w:val="003958E9"/>
    <w:rsid w:val="00395D97"/>
    <w:rsid w:val="003966A9"/>
    <w:rsid w:val="00396E6A"/>
    <w:rsid w:val="003973DC"/>
    <w:rsid w:val="00397510"/>
    <w:rsid w:val="003975EE"/>
    <w:rsid w:val="00397C89"/>
    <w:rsid w:val="003A054D"/>
    <w:rsid w:val="003A07E1"/>
    <w:rsid w:val="003A0877"/>
    <w:rsid w:val="003A08C0"/>
    <w:rsid w:val="003A0CF0"/>
    <w:rsid w:val="003A1A80"/>
    <w:rsid w:val="003A1FCD"/>
    <w:rsid w:val="003A20F5"/>
    <w:rsid w:val="003A212B"/>
    <w:rsid w:val="003A24CA"/>
    <w:rsid w:val="003A2839"/>
    <w:rsid w:val="003A2ED9"/>
    <w:rsid w:val="003A3016"/>
    <w:rsid w:val="003A376C"/>
    <w:rsid w:val="003A3960"/>
    <w:rsid w:val="003A398B"/>
    <w:rsid w:val="003A3D78"/>
    <w:rsid w:val="003A444D"/>
    <w:rsid w:val="003A48B1"/>
    <w:rsid w:val="003A4D62"/>
    <w:rsid w:val="003A510A"/>
    <w:rsid w:val="003A56F0"/>
    <w:rsid w:val="003A58E9"/>
    <w:rsid w:val="003A61B2"/>
    <w:rsid w:val="003A6784"/>
    <w:rsid w:val="003A6D49"/>
    <w:rsid w:val="003A78BE"/>
    <w:rsid w:val="003B0368"/>
    <w:rsid w:val="003B0D8F"/>
    <w:rsid w:val="003B0E70"/>
    <w:rsid w:val="003B1E24"/>
    <w:rsid w:val="003B1F05"/>
    <w:rsid w:val="003B1FFE"/>
    <w:rsid w:val="003B2063"/>
    <w:rsid w:val="003B2125"/>
    <w:rsid w:val="003B2645"/>
    <w:rsid w:val="003B2735"/>
    <w:rsid w:val="003B2E0B"/>
    <w:rsid w:val="003B3057"/>
    <w:rsid w:val="003B3199"/>
    <w:rsid w:val="003B388E"/>
    <w:rsid w:val="003B3DD9"/>
    <w:rsid w:val="003B3ED1"/>
    <w:rsid w:val="003B3FBB"/>
    <w:rsid w:val="003B47D3"/>
    <w:rsid w:val="003B481C"/>
    <w:rsid w:val="003B51F0"/>
    <w:rsid w:val="003B54F8"/>
    <w:rsid w:val="003B65F2"/>
    <w:rsid w:val="003B6899"/>
    <w:rsid w:val="003B703F"/>
    <w:rsid w:val="003B70BC"/>
    <w:rsid w:val="003B70C3"/>
    <w:rsid w:val="003B73E0"/>
    <w:rsid w:val="003B76A5"/>
    <w:rsid w:val="003B7BFA"/>
    <w:rsid w:val="003B7DFA"/>
    <w:rsid w:val="003B7F31"/>
    <w:rsid w:val="003B7F6E"/>
    <w:rsid w:val="003C0C9F"/>
    <w:rsid w:val="003C0CCA"/>
    <w:rsid w:val="003C0DDA"/>
    <w:rsid w:val="003C0E99"/>
    <w:rsid w:val="003C10D9"/>
    <w:rsid w:val="003C1602"/>
    <w:rsid w:val="003C18E5"/>
    <w:rsid w:val="003C1A48"/>
    <w:rsid w:val="003C2163"/>
    <w:rsid w:val="003C2187"/>
    <w:rsid w:val="003C273F"/>
    <w:rsid w:val="003C2E1F"/>
    <w:rsid w:val="003C35AB"/>
    <w:rsid w:val="003C3696"/>
    <w:rsid w:val="003C3839"/>
    <w:rsid w:val="003C3869"/>
    <w:rsid w:val="003C3C07"/>
    <w:rsid w:val="003C48A1"/>
    <w:rsid w:val="003C48EE"/>
    <w:rsid w:val="003C4A6A"/>
    <w:rsid w:val="003C4C98"/>
    <w:rsid w:val="003C5484"/>
    <w:rsid w:val="003C662D"/>
    <w:rsid w:val="003C6BE2"/>
    <w:rsid w:val="003C6C5A"/>
    <w:rsid w:val="003C7405"/>
    <w:rsid w:val="003D026D"/>
    <w:rsid w:val="003D1018"/>
    <w:rsid w:val="003D1263"/>
    <w:rsid w:val="003D1E31"/>
    <w:rsid w:val="003D260C"/>
    <w:rsid w:val="003D342C"/>
    <w:rsid w:val="003D358B"/>
    <w:rsid w:val="003D3680"/>
    <w:rsid w:val="003D3746"/>
    <w:rsid w:val="003D3E03"/>
    <w:rsid w:val="003D4A7D"/>
    <w:rsid w:val="003D4A88"/>
    <w:rsid w:val="003D4B35"/>
    <w:rsid w:val="003D5467"/>
    <w:rsid w:val="003D593D"/>
    <w:rsid w:val="003D5D35"/>
    <w:rsid w:val="003D5DCC"/>
    <w:rsid w:val="003D651D"/>
    <w:rsid w:val="003D6675"/>
    <w:rsid w:val="003D6E4E"/>
    <w:rsid w:val="003D6F6F"/>
    <w:rsid w:val="003D6F84"/>
    <w:rsid w:val="003D6FCB"/>
    <w:rsid w:val="003D7414"/>
    <w:rsid w:val="003D769B"/>
    <w:rsid w:val="003D7888"/>
    <w:rsid w:val="003D7B1F"/>
    <w:rsid w:val="003D7B80"/>
    <w:rsid w:val="003D7ECB"/>
    <w:rsid w:val="003E00CC"/>
    <w:rsid w:val="003E0668"/>
    <w:rsid w:val="003E08FE"/>
    <w:rsid w:val="003E0A2D"/>
    <w:rsid w:val="003E0C9C"/>
    <w:rsid w:val="003E0E72"/>
    <w:rsid w:val="003E1075"/>
    <w:rsid w:val="003E1208"/>
    <w:rsid w:val="003E1599"/>
    <w:rsid w:val="003E1785"/>
    <w:rsid w:val="003E1984"/>
    <w:rsid w:val="003E1F28"/>
    <w:rsid w:val="003E24A1"/>
    <w:rsid w:val="003E250B"/>
    <w:rsid w:val="003E25A1"/>
    <w:rsid w:val="003E27B3"/>
    <w:rsid w:val="003E2D94"/>
    <w:rsid w:val="003E2FCF"/>
    <w:rsid w:val="003E3187"/>
    <w:rsid w:val="003E323C"/>
    <w:rsid w:val="003E3C19"/>
    <w:rsid w:val="003E3D54"/>
    <w:rsid w:val="003E3D9E"/>
    <w:rsid w:val="003E401C"/>
    <w:rsid w:val="003E4219"/>
    <w:rsid w:val="003E4AAE"/>
    <w:rsid w:val="003E524F"/>
    <w:rsid w:val="003E53BD"/>
    <w:rsid w:val="003E5422"/>
    <w:rsid w:val="003E580A"/>
    <w:rsid w:val="003E5C47"/>
    <w:rsid w:val="003E5D6A"/>
    <w:rsid w:val="003E63AC"/>
    <w:rsid w:val="003E63B4"/>
    <w:rsid w:val="003E664F"/>
    <w:rsid w:val="003E6699"/>
    <w:rsid w:val="003E6DAB"/>
    <w:rsid w:val="003E6E76"/>
    <w:rsid w:val="003E72EB"/>
    <w:rsid w:val="003E784B"/>
    <w:rsid w:val="003E7896"/>
    <w:rsid w:val="003E7A18"/>
    <w:rsid w:val="003E7CE4"/>
    <w:rsid w:val="003E7EDC"/>
    <w:rsid w:val="003E7FC7"/>
    <w:rsid w:val="003F03CA"/>
    <w:rsid w:val="003F070B"/>
    <w:rsid w:val="003F0811"/>
    <w:rsid w:val="003F0B28"/>
    <w:rsid w:val="003F1351"/>
    <w:rsid w:val="003F1A1A"/>
    <w:rsid w:val="003F25D5"/>
    <w:rsid w:val="003F277C"/>
    <w:rsid w:val="003F29CD"/>
    <w:rsid w:val="003F2DC1"/>
    <w:rsid w:val="003F3D68"/>
    <w:rsid w:val="003F3FBE"/>
    <w:rsid w:val="003F413E"/>
    <w:rsid w:val="003F43D9"/>
    <w:rsid w:val="003F5540"/>
    <w:rsid w:val="003F5865"/>
    <w:rsid w:val="003F59BB"/>
    <w:rsid w:val="003F5B2C"/>
    <w:rsid w:val="003F5FC1"/>
    <w:rsid w:val="003F61FF"/>
    <w:rsid w:val="003F68BC"/>
    <w:rsid w:val="003F6AD8"/>
    <w:rsid w:val="003F70A4"/>
    <w:rsid w:val="003F7542"/>
    <w:rsid w:val="003F792E"/>
    <w:rsid w:val="003F7BEF"/>
    <w:rsid w:val="003F7D7D"/>
    <w:rsid w:val="004001A9"/>
    <w:rsid w:val="004007FD"/>
    <w:rsid w:val="004014A5"/>
    <w:rsid w:val="00401B40"/>
    <w:rsid w:val="00402520"/>
    <w:rsid w:val="00402668"/>
    <w:rsid w:val="004027C2"/>
    <w:rsid w:val="00402AE1"/>
    <w:rsid w:val="00402B3E"/>
    <w:rsid w:val="004034B5"/>
    <w:rsid w:val="0040375D"/>
    <w:rsid w:val="00404024"/>
    <w:rsid w:val="00404042"/>
    <w:rsid w:val="004055F4"/>
    <w:rsid w:val="004062E5"/>
    <w:rsid w:val="0040691E"/>
    <w:rsid w:val="00406BFD"/>
    <w:rsid w:val="00407658"/>
    <w:rsid w:val="004078ED"/>
    <w:rsid w:val="00407BB7"/>
    <w:rsid w:val="00407BE4"/>
    <w:rsid w:val="0041028D"/>
    <w:rsid w:val="0041084A"/>
    <w:rsid w:val="004108D3"/>
    <w:rsid w:val="00410EC6"/>
    <w:rsid w:val="004111B3"/>
    <w:rsid w:val="00411770"/>
    <w:rsid w:val="00411F12"/>
    <w:rsid w:val="004121FD"/>
    <w:rsid w:val="00412908"/>
    <w:rsid w:val="00412C4D"/>
    <w:rsid w:val="004137C3"/>
    <w:rsid w:val="00413B73"/>
    <w:rsid w:val="004141C3"/>
    <w:rsid w:val="00414D17"/>
    <w:rsid w:val="00414D90"/>
    <w:rsid w:val="00415560"/>
    <w:rsid w:val="004158D3"/>
    <w:rsid w:val="00415E89"/>
    <w:rsid w:val="00416012"/>
    <w:rsid w:val="00416602"/>
    <w:rsid w:val="00416B8B"/>
    <w:rsid w:val="0041727A"/>
    <w:rsid w:val="004179B8"/>
    <w:rsid w:val="00417A36"/>
    <w:rsid w:val="00417AA8"/>
    <w:rsid w:val="00417EE2"/>
    <w:rsid w:val="00420367"/>
    <w:rsid w:val="00420C9F"/>
    <w:rsid w:val="00420F2E"/>
    <w:rsid w:val="00421607"/>
    <w:rsid w:val="00421A49"/>
    <w:rsid w:val="00421D28"/>
    <w:rsid w:val="004225A2"/>
    <w:rsid w:val="00422822"/>
    <w:rsid w:val="0042291A"/>
    <w:rsid w:val="004229C2"/>
    <w:rsid w:val="00422BDF"/>
    <w:rsid w:val="00422C7D"/>
    <w:rsid w:val="004232BA"/>
    <w:rsid w:val="00424326"/>
    <w:rsid w:val="0042432A"/>
    <w:rsid w:val="00424EAA"/>
    <w:rsid w:val="004261F6"/>
    <w:rsid w:val="004262E0"/>
    <w:rsid w:val="0042641C"/>
    <w:rsid w:val="004266A1"/>
    <w:rsid w:val="00426737"/>
    <w:rsid w:val="00426C97"/>
    <w:rsid w:val="00427035"/>
    <w:rsid w:val="0042719D"/>
    <w:rsid w:val="004273B1"/>
    <w:rsid w:val="0042783F"/>
    <w:rsid w:val="00427FEA"/>
    <w:rsid w:val="0043046D"/>
    <w:rsid w:val="0043052F"/>
    <w:rsid w:val="00430E3C"/>
    <w:rsid w:val="00430E4B"/>
    <w:rsid w:val="004310A8"/>
    <w:rsid w:val="0043111F"/>
    <w:rsid w:val="004314CF"/>
    <w:rsid w:val="00431B4C"/>
    <w:rsid w:val="00431DC1"/>
    <w:rsid w:val="00432381"/>
    <w:rsid w:val="004326DC"/>
    <w:rsid w:val="004338DC"/>
    <w:rsid w:val="00433F6C"/>
    <w:rsid w:val="00434190"/>
    <w:rsid w:val="004341C1"/>
    <w:rsid w:val="00434237"/>
    <w:rsid w:val="00434A6F"/>
    <w:rsid w:val="004354F6"/>
    <w:rsid w:val="00435E03"/>
    <w:rsid w:val="00436491"/>
    <w:rsid w:val="0043654B"/>
    <w:rsid w:val="00436636"/>
    <w:rsid w:val="004366D0"/>
    <w:rsid w:val="00436D5B"/>
    <w:rsid w:val="00436E30"/>
    <w:rsid w:val="00437587"/>
    <w:rsid w:val="004376A2"/>
    <w:rsid w:val="00437753"/>
    <w:rsid w:val="00437B9E"/>
    <w:rsid w:val="0044001A"/>
    <w:rsid w:val="004409C6"/>
    <w:rsid w:val="00441749"/>
    <w:rsid w:val="004418F7"/>
    <w:rsid w:val="00441EB3"/>
    <w:rsid w:val="00442249"/>
    <w:rsid w:val="00442EF8"/>
    <w:rsid w:val="00443006"/>
    <w:rsid w:val="004439DB"/>
    <w:rsid w:val="00443A56"/>
    <w:rsid w:val="00445162"/>
    <w:rsid w:val="004457F9"/>
    <w:rsid w:val="00445A84"/>
    <w:rsid w:val="00445C10"/>
    <w:rsid w:val="004460D9"/>
    <w:rsid w:val="00446506"/>
    <w:rsid w:val="00446890"/>
    <w:rsid w:val="004469EF"/>
    <w:rsid w:val="00446AD2"/>
    <w:rsid w:val="00446DDA"/>
    <w:rsid w:val="00446E37"/>
    <w:rsid w:val="00447131"/>
    <w:rsid w:val="004479BB"/>
    <w:rsid w:val="00450548"/>
    <w:rsid w:val="004506F4"/>
    <w:rsid w:val="00450878"/>
    <w:rsid w:val="00450A49"/>
    <w:rsid w:val="0045121A"/>
    <w:rsid w:val="00451288"/>
    <w:rsid w:val="00451A51"/>
    <w:rsid w:val="00451D37"/>
    <w:rsid w:val="00451DDE"/>
    <w:rsid w:val="004520EC"/>
    <w:rsid w:val="0045237F"/>
    <w:rsid w:val="004527B8"/>
    <w:rsid w:val="00452DDC"/>
    <w:rsid w:val="00452EC4"/>
    <w:rsid w:val="00452EE1"/>
    <w:rsid w:val="00453213"/>
    <w:rsid w:val="0045335B"/>
    <w:rsid w:val="0045350C"/>
    <w:rsid w:val="004541CC"/>
    <w:rsid w:val="0045435E"/>
    <w:rsid w:val="00454447"/>
    <w:rsid w:val="00454570"/>
    <w:rsid w:val="00455AD5"/>
    <w:rsid w:val="00455AF7"/>
    <w:rsid w:val="00455C96"/>
    <w:rsid w:val="00455CF6"/>
    <w:rsid w:val="00455E03"/>
    <w:rsid w:val="00455EB6"/>
    <w:rsid w:val="004560CE"/>
    <w:rsid w:val="00456712"/>
    <w:rsid w:val="004569CA"/>
    <w:rsid w:val="00456C9B"/>
    <w:rsid w:val="0045712D"/>
    <w:rsid w:val="004572AB"/>
    <w:rsid w:val="004572FB"/>
    <w:rsid w:val="004573EC"/>
    <w:rsid w:val="004575C7"/>
    <w:rsid w:val="0045783F"/>
    <w:rsid w:val="00457AE2"/>
    <w:rsid w:val="00457E42"/>
    <w:rsid w:val="00460159"/>
    <w:rsid w:val="004608DB"/>
    <w:rsid w:val="00460B34"/>
    <w:rsid w:val="00460BF8"/>
    <w:rsid w:val="00460C14"/>
    <w:rsid w:val="00460CAE"/>
    <w:rsid w:val="004621F6"/>
    <w:rsid w:val="0046250B"/>
    <w:rsid w:val="00462594"/>
    <w:rsid w:val="00463BF4"/>
    <w:rsid w:val="00463EA1"/>
    <w:rsid w:val="00463F69"/>
    <w:rsid w:val="00463FBD"/>
    <w:rsid w:val="00464184"/>
    <w:rsid w:val="004641F1"/>
    <w:rsid w:val="004645DD"/>
    <w:rsid w:val="00464FF9"/>
    <w:rsid w:val="00465468"/>
    <w:rsid w:val="00466B47"/>
    <w:rsid w:val="00466ED7"/>
    <w:rsid w:val="00466FC4"/>
    <w:rsid w:val="004676CD"/>
    <w:rsid w:val="00467786"/>
    <w:rsid w:val="00467954"/>
    <w:rsid w:val="004706B1"/>
    <w:rsid w:val="00470DA8"/>
    <w:rsid w:val="00471662"/>
    <w:rsid w:val="0047204A"/>
    <w:rsid w:val="004720B8"/>
    <w:rsid w:val="004721C9"/>
    <w:rsid w:val="00472DBD"/>
    <w:rsid w:val="004734FF"/>
    <w:rsid w:val="004737D5"/>
    <w:rsid w:val="00473A5C"/>
    <w:rsid w:val="00473C7C"/>
    <w:rsid w:val="00473D85"/>
    <w:rsid w:val="00473DB2"/>
    <w:rsid w:val="00473EFB"/>
    <w:rsid w:val="004744A8"/>
    <w:rsid w:val="004744F5"/>
    <w:rsid w:val="00474D21"/>
    <w:rsid w:val="00474F0F"/>
    <w:rsid w:val="00474FAA"/>
    <w:rsid w:val="00475194"/>
    <w:rsid w:val="004752C7"/>
    <w:rsid w:val="004752D5"/>
    <w:rsid w:val="004753AC"/>
    <w:rsid w:val="00476821"/>
    <w:rsid w:val="00476976"/>
    <w:rsid w:val="00476A78"/>
    <w:rsid w:val="00476F6B"/>
    <w:rsid w:val="00477070"/>
    <w:rsid w:val="0047714F"/>
    <w:rsid w:val="00477216"/>
    <w:rsid w:val="00477467"/>
    <w:rsid w:val="00477CD4"/>
    <w:rsid w:val="00477D3A"/>
    <w:rsid w:val="00480417"/>
    <w:rsid w:val="0048082B"/>
    <w:rsid w:val="00480981"/>
    <w:rsid w:val="004819EA"/>
    <w:rsid w:val="004822D9"/>
    <w:rsid w:val="0048293F"/>
    <w:rsid w:val="00482A4A"/>
    <w:rsid w:val="00482F90"/>
    <w:rsid w:val="00483642"/>
    <w:rsid w:val="00483A1E"/>
    <w:rsid w:val="00483DC7"/>
    <w:rsid w:val="00484068"/>
    <w:rsid w:val="004840CD"/>
    <w:rsid w:val="00484193"/>
    <w:rsid w:val="0048424E"/>
    <w:rsid w:val="00485210"/>
    <w:rsid w:val="004854E3"/>
    <w:rsid w:val="00485692"/>
    <w:rsid w:val="004857D3"/>
    <w:rsid w:val="00485969"/>
    <w:rsid w:val="00485F0C"/>
    <w:rsid w:val="004865BD"/>
    <w:rsid w:val="0048693F"/>
    <w:rsid w:val="00486E10"/>
    <w:rsid w:val="00486F54"/>
    <w:rsid w:val="0048791A"/>
    <w:rsid w:val="00487DB4"/>
    <w:rsid w:val="0049006B"/>
    <w:rsid w:val="004903CB"/>
    <w:rsid w:val="00490425"/>
    <w:rsid w:val="0049092E"/>
    <w:rsid w:val="004909CD"/>
    <w:rsid w:val="00490A17"/>
    <w:rsid w:val="00490A68"/>
    <w:rsid w:val="00490CEB"/>
    <w:rsid w:val="004914BD"/>
    <w:rsid w:val="004915A9"/>
    <w:rsid w:val="00491EAD"/>
    <w:rsid w:val="00491EB5"/>
    <w:rsid w:val="00491F1F"/>
    <w:rsid w:val="00492067"/>
    <w:rsid w:val="00492349"/>
    <w:rsid w:val="004925A3"/>
    <w:rsid w:val="00492653"/>
    <w:rsid w:val="004930D6"/>
    <w:rsid w:val="0049327A"/>
    <w:rsid w:val="00493465"/>
    <w:rsid w:val="00493798"/>
    <w:rsid w:val="00493964"/>
    <w:rsid w:val="00493D97"/>
    <w:rsid w:val="0049424C"/>
    <w:rsid w:val="00494A55"/>
    <w:rsid w:val="00494BA2"/>
    <w:rsid w:val="00494C62"/>
    <w:rsid w:val="00494E5F"/>
    <w:rsid w:val="00495054"/>
    <w:rsid w:val="00495432"/>
    <w:rsid w:val="0049544E"/>
    <w:rsid w:val="00495826"/>
    <w:rsid w:val="0049596F"/>
    <w:rsid w:val="00495A4B"/>
    <w:rsid w:val="00495A58"/>
    <w:rsid w:val="00495D03"/>
    <w:rsid w:val="0049673E"/>
    <w:rsid w:val="0049688A"/>
    <w:rsid w:val="00496BB5"/>
    <w:rsid w:val="00496F3F"/>
    <w:rsid w:val="004A00E3"/>
    <w:rsid w:val="004A0D46"/>
    <w:rsid w:val="004A1081"/>
    <w:rsid w:val="004A1B73"/>
    <w:rsid w:val="004A1CB8"/>
    <w:rsid w:val="004A2634"/>
    <w:rsid w:val="004A2698"/>
    <w:rsid w:val="004A2E08"/>
    <w:rsid w:val="004A3CB0"/>
    <w:rsid w:val="004A3CC1"/>
    <w:rsid w:val="004A4191"/>
    <w:rsid w:val="004A43B7"/>
    <w:rsid w:val="004A4406"/>
    <w:rsid w:val="004A44CB"/>
    <w:rsid w:val="004A46CC"/>
    <w:rsid w:val="004A4A6F"/>
    <w:rsid w:val="004A4E68"/>
    <w:rsid w:val="004A554F"/>
    <w:rsid w:val="004A58E8"/>
    <w:rsid w:val="004A5D0C"/>
    <w:rsid w:val="004A5E8C"/>
    <w:rsid w:val="004A5FDF"/>
    <w:rsid w:val="004A66BA"/>
    <w:rsid w:val="004A6955"/>
    <w:rsid w:val="004A6EC0"/>
    <w:rsid w:val="004A74CD"/>
    <w:rsid w:val="004A7C9A"/>
    <w:rsid w:val="004B0E9A"/>
    <w:rsid w:val="004B1700"/>
    <w:rsid w:val="004B1FB1"/>
    <w:rsid w:val="004B1FE5"/>
    <w:rsid w:val="004B2B09"/>
    <w:rsid w:val="004B2D1E"/>
    <w:rsid w:val="004B3479"/>
    <w:rsid w:val="004B36EA"/>
    <w:rsid w:val="004B38A6"/>
    <w:rsid w:val="004B3C99"/>
    <w:rsid w:val="004B413F"/>
    <w:rsid w:val="004B4172"/>
    <w:rsid w:val="004B41D7"/>
    <w:rsid w:val="004B4587"/>
    <w:rsid w:val="004B4D88"/>
    <w:rsid w:val="004B4FE8"/>
    <w:rsid w:val="004B502B"/>
    <w:rsid w:val="004B512E"/>
    <w:rsid w:val="004B552E"/>
    <w:rsid w:val="004B560D"/>
    <w:rsid w:val="004B59CB"/>
    <w:rsid w:val="004B5EC4"/>
    <w:rsid w:val="004B7073"/>
    <w:rsid w:val="004B70EF"/>
    <w:rsid w:val="004C0617"/>
    <w:rsid w:val="004C0940"/>
    <w:rsid w:val="004C0A3A"/>
    <w:rsid w:val="004C0EFA"/>
    <w:rsid w:val="004C1194"/>
    <w:rsid w:val="004C1CE8"/>
    <w:rsid w:val="004C1E5D"/>
    <w:rsid w:val="004C2288"/>
    <w:rsid w:val="004C2BFE"/>
    <w:rsid w:val="004C2F4A"/>
    <w:rsid w:val="004C3154"/>
    <w:rsid w:val="004C3229"/>
    <w:rsid w:val="004C3266"/>
    <w:rsid w:val="004C3CE1"/>
    <w:rsid w:val="004C47F1"/>
    <w:rsid w:val="004C5400"/>
    <w:rsid w:val="004C554F"/>
    <w:rsid w:val="004C62FC"/>
    <w:rsid w:val="004C6BC5"/>
    <w:rsid w:val="004C6EB1"/>
    <w:rsid w:val="004C704B"/>
    <w:rsid w:val="004C72EC"/>
    <w:rsid w:val="004D0043"/>
    <w:rsid w:val="004D02C2"/>
    <w:rsid w:val="004D0332"/>
    <w:rsid w:val="004D0525"/>
    <w:rsid w:val="004D0614"/>
    <w:rsid w:val="004D1088"/>
    <w:rsid w:val="004D1AEC"/>
    <w:rsid w:val="004D1B28"/>
    <w:rsid w:val="004D2ADE"/>
    <w:rsid w:val="004D3186"/>
    <w:rsid w:val="004D3439"/>
    <w:rsid w:val="004D3889"/>
    <w:rsid w:val="004D4120"/>
    <w:rsid w:val="004D4520"/>
    <w:rsid w:val="004D47B9"/>
    <w:rsid w:val="004D4816"/>
    <w:rsid w:val="004D5CE3"/>
    <w:rsid w:val="004D63D8"/>
    <w:rsid w:val="004D6494"/>
    <w:rsid w:val="004D6907"/>
    <w:rsid w:val="004D6BD0"/>
    <w:rsid w:val="004D7567"/>
    <w:rsid w:val="004D7C3C"/>
    <w:rsid w:val="004E01E6"/>
    <w:rsid w:val="004E0274"/>
    <w:rsid w:val="004E0276"/>
    <w:rsid w:val="004E0348"/>
    <w:rsid w:val="004E03BB"/>
    <w:rsid w:val="004E0A84"/>
    <w:rsid w:val="004E0C45"/>
    <w:rsid w:val="004E0C48"/>
    <w:rsid w:val="004E0D5C"/>
    <w:rsid w:val="004E0F60"/>
    <w:rsid w:val="004E1A57"/>
    <w:rsid w:val="004E1A77"/>
    <w:rsid w:val="004E1A8C"/>
    <w:rsid w:val="004E22BE"/>
    <w:rsid w:val="004E2DC1"/>
    <w:rsid w:val="004E2F86"/>
    <w:rsid w:val="004E30E8"/>
    <w:rsid w:val="004E3325"/>
    <w:rsid w:val="004E364D"/>
    <w:rsid w:val="004E43DB"/>
    <w:rsid w:val="004E485D"/>
    <w:rsid w:val="004E4AEA"/>
    <w:rsid w:val="004E524E"/>
    <w:rsid w:val="004E55E2"/>
    <w:rsid w:val="004E57E1"/>
    <w:rsid w:val="004E5950"/>
    <w:rsid w:val="004E5D34"/>
    <w:rsid w:val="004E6042"/>
    <w:rsid w:val="004E6343"/>
    <w:rsid w:val="004E647E"/>
    <w:rsid w:val="004E65F0"/>
    <w:rsid w:val="004E757D"/>
    <w:rsid w:val="004E7A08"/>
    <w:rsid w:val="004E7B4F"/>
    <w:rsid w:val="004E7E61"/>
    <w:rsid w:val="004F0042"/>
    <w:rsid w:val="004F066D"/>
    <w:rsid w:val="004F0842"/>
    <w:rsid w:val="004F0CC1"/>
    <w:rsid w:val="004F1245"/>
    <w:rsid w:val="004F1B27"/>
    <w:rsid w:val="004F1B6B"/>
    <w:rsid w:val="004F1EB7"/>
    <w:rsid w:val="004F1F09"/>
    <w:rsid w:val="004F2556"/>
    <w:rsid w:val="004F2719"/>
    <w:rsid w:val="004F2944"/>
    <w:rsid w:val="004F29B9"/>
    <w:rsid w:val="004F2B7A"/>
    <w:rsid w:val="004F2C35"/>
    <w:rsid w:val="004F2D9B"/>
    <w:rsid w:val="004F3492"/>
    <w:rsid w:val="004F3B35"/>
    <w:rsid w:val="004F3D09"/>
    <w:rsid w:val="004F4034"/>
    <w:rsid w:val="004F4544"/>
    <w:rsid w:val="004F4824"/>
    <w:rsid w:val="004F49CC"/>
    <w:rsid w:val="004F4A2A"/>
    <w:rsid w:val="004F4C85"/>
    <w:rsid w:val="004F4E22"/>
    <w:rsid w:val="004F5511"/>
    <w:rsid w:val="004F55F7"/>
    <w:rsid w:val="004F5E7D"/>
    <w:rsid w:val="004F60BC"/>
    <w:rsid w:val="004F6692"/>
    <w:rsid w:val="004F6835"/>
    <w:rsid w:val="004F6B43"/>
    <w:rsid w:val="004F725C"/>
    <w:rsid w:val="004F7325"/>
    <w:rsid w:val="004F7A51"/>
    <w:rsid w:val="00500401"/>
    <w:rsid w:val="0050107C"/>
    <w:rsid w:val="005011F6"/>
    <w:rsid w:val="0050144E"/>
    <w:rsid w:val="00501D6C"/>
    <w:rsid w:val="00501E70"/>
    <w:rsid w:val="00501F00"/>
    <w:rsid w:val="00502731"/>
    <w:rsid w:val="00502A02"/>
    <w:rsid w:val="00502AEF"/>
    <w:rsid w:val="00502D56"/>
    <w:rsid w:val="005030C1"/>
    <w:rsid w:val="005030C3"/>
    <w:rsid w:val="00503462"/>
    <w:rsid w:val="00503995"/>
    <w:rsid w:val="00503A83"/>
    <w:rsid w:val="00504821"/>
    <w:rsid w:val="00504D4A"/>
    <w:rsid w:val="00504E47"/>
    <w:rsid w:val="00504EDE"/>
    <w:rsid w:val="00504EFC"/>
    <w:rsid w:val="00505445"/>
    <w:rsid w:val="005054E8"/>
    <w:rsid w:val="0050562D"/>
    <w:rsid w:val="00505CBE"/>
    <w:rsid w:val="00505E86"/>
    <w:rsid w:val="00505EE7"/>
    <w:rsid w:val="005062C3"/>
    <w:rsid w:val="005063E2"/>
    <w:rsid w:val="00506784"/>
    <w:rsid w:val="005074DA"/>
    <w:rsid w:val="005075F1"/>
    <w:rsid w:val="005076DF"/>
    <w:rsid w:val="005078B5"/>
    <w:rsid w:val="00507959"/>
    <w:rsid w:val="00510055"/>
    <w:rsid w:val="00510428"/>
    <w:rsid w:val="0051073D"/>
    <w:rsid w:val="00510815"/>
    <w:rsid w:val="00510D2C"/>
    <w:rsid w:val="00510F1E"/>
    <w:rsid w:val="0051114C"/>
    <w:rsid w:val="00512031"/>
    <w:rsid w:val="0051215A"/>
    <w:rsid w:val="005122CA"/>
    <w:rsid w:val="0051263E"/>
    <w:rsid w:val="00512C18"/>
    <w:rsid w:val="00513400"/>
    <w:rsid w:val="0051378A"/>
    <w:rsid w:val="005146A2"/>
    <w:rsid w:val="0051497E"/>
    <w:rsid w:val="00514ECD"/>
    <w:rsid w:val="005153E0"/>
    <w:rsid w:val="00515764"/>
    <w:rsid w:val="00515AAC"/>
    <w:rsid w:val="00515B8E"/>
    <w:rsid w:val="00516293"/>
    <w:rsid w:val="00516DF7"/>
    <w:rsid w:val="005171E8"/>
    <w:rsid w:val="00517987"/>
    <w:rsid w:val="005179F9"/>
    <w:rsid w:val="00520FEA"/>
    <w:rsid w:val="005210F2"/>
    <w:rsid w:val="00521851"/>
    <w:rsid w:val="00522C47"/>
    <w:rsid w:val="00522D74"/>
    <w:rsid w:val="00523530"/>
    <w:rsid w:val="00523AB9"/>
    <w:rsid w:val="00524132"/>
    <w:rsid w:val="005244D0"/>
    <w:rsid w:val="00524590"/>
    <w:rsid w:val="00524F3F"/>
    <w:rsid w:val="00525EFC"/>
    <w:rsid w:val="00526144"/>
    <w:rsid w:val="00526465"/>
    <w:rsid w:val="0052646C"/>
    <w:rsid w:val="00526F47"/>
    <w:rsid w:val="00526F7C"/>
    <w:rsid w:val="00527088"/>
    <w:rsid w:val="005270D1"/>
    <w:rsid w:val="0052750F"/>
    <w:rsid w:val="005279AD"/>
    <w:rsid w:val="005279F0"/>
    <w:rsid w:val="00527E37"/>
    <w:rsid w:val="00527F86"/>
    <w:rsid w:val="005306F4"/>
    <w:rsid w:val="0053079B"/>
    <w:rsid w:val="005309BE"/>
    <w:rsid w:val="00530B8C"/>
    <w:rsid w:val="00530CFD"/>
    <w:rsid w:val="00530EF0"/>
    <w:rsid w:val="005319BC"/>
    <w:rsid w:val="00532340"/>
    <w:rsid w:val="00532416"/>
    <w:rsid w:val="00532593"/>
    <w:rsid w:val="00532636"/>
    <w:rsid w:val="005326CB"/>
    <w:rsid w:val="00532B96"/>
    <w:rsid w:val="00532C89"/>
    <w:rsid w:val="00533035"/>
    <w:rsid w:val="00533211"/>
    <w:rsid w:val="00533D8F"/>
    <w:rsid w:val="00534051"/>
    <w:rsid w:val="00534072"/>
    <w:rsid w:val="0053424F"/>
    <w:rsid w:val="00534342"/>
    <w:rsid w:val="0053574B"/>
    <w:rsid w:val="0053584A"/>
    <w:rsid w:val="00535920"/>
    <w:rsid w:val="00535B4F"/>
    <w:rsid w:val="005362D3"/>
    <w:rsid w:val="005366CA"/>
    <w:rsid w:val="00536920"/>
    <w:rsid w:val="00536A6B"/>
    <w:rsid w:val="00536B0D"/>
    <w:rsid w:val="00536EEF"/>
    <w:rsid w:val="00537002"/>
    <w:rsid w:val="0053711B"/>
    <w:rsid w:val="005376B0"/>
    <w:rsid w:val="00537788"/>
    <w:rsid w:val="0053778C"/>
    <w:rsid w:val="005377F4"/>
    <w:rsid w:val="0053798C"/>
    <w:rsid w:val="00537E02"/>
    <w:rsid w:val="0054004F"/>
    <w:rsid w:val="005405EC"/>
    <w:rsid w:val="00540717"/>
    <w:rsid w:val="00540811"/>
    <w:rsid w:val="00540A3F"/>
    <w:rsid w:val="00540D56"/>
    <w:rsid w:val="0054168D"/>
    <w:rsid w:val="005416F3"/>
    <w:rsid w:val="005417FA"/>
    <w:rsid w:val="005418D3"/>
    <w:rsid w:val="00541D89"/>
    <w:rsid w:val="0054244E"/>
    <w:rsid w:val="00542E98"/>
    <w:rsid w:val="00542F85"/>
    <w:rsid w:val="0054319C"/>
    <w:rsid w:val="005434BF"/>
    <w:rsid w:val="00544048"/>
    <w:rsid w:val="00544071"/>
    <w:rsid w:val="005440A5"/>
    <w:rsid w:val="0054469A"/>
    <w:rsid w:val="005450DA"/>
    <w:rsid w:val="005455BF"/>
    <w:rsid w:val="00545D3C"/>
    <w:rsid w:val="00545DB1"/>
    <w:rsid w:val="00545E63"/>
    <w:rsid w:val="00545F85"/>
    <w:rsid w:val="0054629F"/>
    <w:rsid w:val="00546362"/>
    <w:rsid w:val="0054684B"/>
    <w:rsid w:val="00546F79"/>
    <w:rsid w:val="0054714C"/>
    <w:rsid w:val="00547C18"/>
    <w:rsid w:val="00547D0C"/>
    <w:rsid w:val="00550463"/>
    <w:rsid w:val="0055077B"/>
    <w:rsid w:val="0055091B"/>
    <w:rsid w:val="00550C51"/>
    <w:rsid w:val="00550E0E"/>
    <w:rsid w:val="005513F0"/>
    <w:rsid w:val="00551841"/>
    <w:rsid w:val="00551921"/>
    <w:rsid w:val="00551C97"/>
    <w:rsid w:val="00551CF7"/>
    <w:rsid w:val="00551DB4"/>
    <w:rsid w:val="0055240B"/>
    <w:rsid w:val="0055250A"/>
    <w:rsid w:val="0055271A"/>
    <w:rsid w:val="005530F0"/>
    <w:rsid w:val="0055409F"/>
    <w:rsid w:val="00554128"/>
    <w:rsid w:val="00554491"/>
    <w:rsid w:val="00554766"/>
    <w:rsid w:val="00554CEF"/>
    <w:rsid w:val="00554D38"/>
    <w:rsid w:val="005552CE"/>
    <w:rsid w:val="00555751"/>
    <w:rsid w:val="00555B52"/>
    <w:rsid w:val="00556779"/>
    <w:rsid w:val="00556AE9"/>
    <w:rsid w:val="00556BB5"/>
    <w:rsid w:val="00557018"/>
    <w:rsid w:val="0055720E"/>
    <w:rsid w:val="0055737A"/>
    <w:rsid w:val="00557A5C"/>
    <w:rsid w:val="0056002E"/>
    <w:rsid w:val="005615C4"/>
    <w:rsid w:val="00561994"/>
    <w:rsid w:val="00561B82"/>
    <w:rsid w:val="00561BAA"/>
    <w:rsid w:val="00561CA9"/>
    <w:rsid w:val="005620E5"/>
    <w:rsid w:val="0056251A"/>
    <w:rsid w:val="00562712"/>
    <w:rsid w:val="005629ED"/>
    <w:rsid w:val="00562A44"/>
    <w:rsid w:val="00562CAE"/>
    <w:rsid w:val="00563370"/>
    <w:rsid w:val="005637A3"/>
    <w:rsid w:val="00563EB0"/>
    <w:rsid w:val="00564499"/>
    <w:rsid w:val="005648E7"/>
    <w:rsid w:val="005658DA"/>
    <w:rsid w:val="00565BC5"/>
    <w:rsid w:val="00565EB4"/>
    <w:rsid w:val="00566601"/>
    <w:rsid w:val="005667A8"/>
    <w:rsid w:val="005669BA"/>
    <w:rsid w:val="00566F54"/>
    <w:rsid w:val="005671C3"/>
    <w:rsid w:val="0056730D"/>
    <w:rsid w:val="005674AE"/>
    <w:rsid w:val="005675B2"/>
    <w:rsid w:val="00567621"/>
    <w:rsid w:val="00567673"/>
    <w:rsid w:val="00567781"/>
    <w:rsid w:val="00567CA9"/>
    <w:rsid w:val="00567DC4"/>
    <w:rsid w:val="00567E42"/>
    <w:rsid w:val="005702EC"/>
    <w:rsid w:val="005703AC"/>
    <w:rsid w:val="00570489"/>
    <w:rsid w:val="0057101F"/>
    <w:rsid w:val="00571282"/>
    <w:rsid w:val="00571FD8"/>
    <w:rsid w:val="005724AD"/>
    <w:rsid w:val="00572B30"/>
    <w:rsid w:val="00572E8D"/>
    <w:rsid w:val="00573508"/>
    <w:rsid w:val="00573608"/>
    <w:rsid w:val="00573617"/>
    <w:rsid w:val="00573BC3"/>
    <w:rsid w:val="0057515E"/>
    <w:rsid w:val="005751E3"/>
    <w:rsid w:val="00575663"/>
    <w:rsid w:val="005757B5"/>
    <w:rsid w:val="005757DA"/>
    <w:rsid w:val="0057597F"/>
    <w:rsid w:val="00575B38"/>
    <w:rsid w:val="00576490"/>
    <w:rsid w:val="00577048"/>
    <w:rsid w:val="0057706C"/>
    <w:rsid w:val="00577647"/>
    <w:rsid w:val="00577829"/>
    <w:rsid w:val="00577C51"/>
    <w:rsid w:val="00577E6C"/>
    <w:rsid w:val="00580038"/>
    <w:rsid w:val="005801B3"/>
    <w:rsid w:val="005801F8"/>
    <w:rsid w:val="005803CF"/>
    <w:rsid w:val="0058052C"/>
    <w:rsid w:val="005807F2"/>
    <w:rsid w:val="00580821"/>
    <w:rsid w:val="00580D71"/>
    <w:rsid w:val="00580EE1"/>
    <w:rsid w:val="00581085"/>
    <w:rsid w:val="00581456"/>
    <w:rsid w:val="00581719"/>
    <w:rsid w:val="00581B87"/>
    <w:rsid w:val="0058208A"/>
    <w:rsid w:val="005822A8"/>
    <w:rsid w:val="00582374"/>
    <w:rsid w:val="0058248A"/>
    <w:rsid w:val="005828C9"/>
    <w:rsid w:val="00582C9F"/>
    <w:rsid w:val="00582ECA"/>
    <w:rsid w:val="0058309F"/>
    <w:rsid w:val="00583244"/>
    <w:rsid w:val="005836FF"/>
    <w:rsid w:val="00583B85"/>
    <w:rsid w:val="00583C30"/>
    <w:rsid w:val="00583F75"/>
    <w:rsid w:val="005841F4"/>
    <w:rsid w:val="005845DF"/>
    <w:rsid w:val="00584E8D"/>
    <w:rsid w:val="00584FD7"/>
    <w:rsid w:val="00585381"/>
    <w:rsid w:val="00585723"/>
    <w:rsid w:val="00586286"/>
    <w:rsid w:val="0058679B"/>
    <w:rsid w:val="005867F9"/>
    <w:rsid w:val="00586E3E"/>
    <w:rsid w:val="005875EA"/>
    <w:rsid w:val="00587D0D"/>
    <w:rsid w:val="00590129"/>
    <w:rsid w:val="005915C4"/>
    <w:rsid w:val="0059175D"/>
    <w:rsid w:val="00591A75"/>
    <w:rsid w:val="005929A1"/>
    <w:rsid w:val="005930DE"/>
    <w:rsid w:val="00593116"/>
    <w:rsid w:val="00593299"/>
    <w:rsid w:val="005936FE"/>
    <w:rsid w:val="00593713"/>
    <w:rsid w:val="0059384F"/>
    <w:rsid w:val="00593949"/>
    <w:rsid w:val="00594201"/>
    <w:rsid w:val="005942E3"/>
    <w:rsid w:val="005952EF"/>
    <w:rsid w:val="00595467"/>
    <w:rsid w:val="00596474"/>
    <w:rsid w:val="005964EA"/>
    <w:rsid w:val="00596C6D"/>
    <w:rsid w:val="00596C77"/>
    <w:rsid w:val="005974D9"/>
    <w:rsid w:val="005977D1"/>
    <w:rsid w:val="00597DA3"/>
    <w:rsid w:val="005A0841"/>
    <w:rsid w:val="005A0A7F"/>
    <w:rsid w:val="005A0D54"/>
    <w:rsid w:val="005A111A"/>
    <w:rsid w:val="005A12AC"/>
    <w:rsid w:val="005A195B"/>
    <w:rsid w:val="005A196C"/>
    <w:rsid w:val="005A1972"/>
    <w:rsid w:val="005A21FE"/>
    <w:rsid w:val="005A2D3E"/>
    <w:rsid w:val="005A2DD3"/>
    <w:rsid w:val="005A3427"/>
    <w:rsid w:val="005A3580"/>
    <w:rsid w:val="005A36D2"/>
    <w:rsid w:val="005A3BE2"/>
    <w:rsid w:val="005A403B"/>
    <w:rsid w:val="005A4A5D"/>
    <w:rsid w:val="005A4C59"/>
    <w:rsid w:val="005A4C6E"/>
    <w:rsid w:val="005A5361"/>
    <w:rsid w:val="005A53F0"/>
    <w:rsid w:val="005A55CB"/>
    <w:rsid w:val="005A5DC1"/>
    <w:rsid w:val="005A67C7"/>
    <w:rsid w:val="005A6979"/>
    <w:rsid w:val="005A6B95"/>
    <w:rsid w:val="005A6FD8"/>
    <w:rsid w:val="005A70CB"/>
    <w:rsid w:val="005A7179"/>
    <w:rsid w:val="005A7315"/>
    <w:rsid w:val="005A77C2"/>
    <w:rsid w:val="005A7C63"/>
    <w:rsid w:val="005B017B"/>
    <w:rsid w:val="005B0B80"/>
    <w:rsid w:val="005B0FCF"/>
    <w:rsid w:val="005B0FD3"/>
    <w:rsid w:val="005B17DE"/>
    <w:rsid w:val="005B1EBD"/>
    <w:rsid w:val="005B238F"/>
    <w:rsid w:val="005B270B"/>
    <w:rsid w:val="005B2DE1"/>
    <w:rsid w:val="005B338E"/>
    <w:rsid w:val="005B33CC"/>
    <w:rsid w:val="005B34E2"/>
    <w:rsid w:val="005B37F1"/>
    <w:rsid w:val="005B3834"/>
    <w:rsid w:val="005B3FCE"/>
    <w:rsid w:val="005B43EB"/>
    <w:rsid w:val="005B474A"/>
    <w:rsid w:val="005B4CD2"/>
    <w:rsid w:val="005B4FA1"/>
    <w:rsid w:val="005B50B1"/>
    <w:rsid w:val="005B5B62"/>
    <w:rsid w:val="005B6027"/>
    <w:rsid w:val="005B6558"/>
    <w:rsid w:val="005B6A76"/>
    <w:rsid w:val="005B6B82"/>
    <w:rsid w:val="005B6C6A"/>
    <w:rsid w:val="005B715D"/>
    <w:rsid w:val="005B7372"/>
    <w:rsid w:val="005B7429"/>
    <w:rsid w:val="005B752A"/>
    <w:rsid w:val="005B787C"/>
    <w:rsid w:val="005B79C2"/>
    <w:rsid w:val="005C0033"/>
    <w:rsid w:val="005C0139"/>
    <w:rsid w:val="005C067E"/>
    <w:rsid w:val="005C0E44"/>
    <w:rsid w:val="005C13C4"/>
    <w:rsid w:val="005C19DF"/>
    <w:rsid w:val="005C2A95"/>
    <w:rsid w:val="005C2E41"/>
    <w:rsid w:val="005C2E44"/>
    <w:rsid w:val="005C3339"/>
    <w:rsid w:val="005C3EE0"/>
    <w:rsid w:val="005C4ACE"/>
    <w:rsid w:val="005C545A"/>
    <w:rsid w:val="005C562F"/>
    <w:rsid w:val="005C569E"/>
    <w:rsid w:val="005C618A"/>
    <w:rsid w:val="005C66B1"/>
    <w:rsid w:val="005C682E"/>
    <w:rsid w:val="005C755E"/>
    <w:rsid w:val="005C7728"/>
    <w:rsid w:val="005D05AD"/>
    <w:rsid w:val="005D0819"/>
    <w:rsid w:val="005D0830"/>
    <w:rsid w:val="005D0852"/>
    <w:rsid w:val="005D148E"/>
    <w:rsid w:val="005D24BA"/>
    <w:rsid w:val="005D285F"/>
    <w:rsid w:val="005D2959"/>
    <w:rsid w:val="005D2AD5"/>
    <w:rsid w:val="005D2DCE"/>
    <w:rsid w:val="005D2FD2"/>
    <w:rsid w:val="005D335A"/>
    <w:rsid w:val="005D3607"/>
    <w:rsid w:val="005D36CF"/>
    <w:rsid w:val="005D3824"/>
    <w:rsid w:val="005D38B1"/>
    <w:rsid w:val="005D3B76"/>
    <w:rsid w:val="005D3BB4"/>
    <w:rsid w:val="005D427C"/>
    <w:rsid w:val="005D4D04"/>
    <w:rsid w:val="005D4D5F"/>
    <w:rsid w:val="005D54F0"/>
    <w:rsid w:val="005D57D0"/>
    <w:rsid w:val="005D6DD4"/>
    <w:rsid w:val="005D702D"/>
    <w:rsid w:val="005D75E0"/>
    <w:rsid w:val="005D7BE1"/>
    <w:rsid w:val="005D7DAE"/>
    <w:rsid w:val="005D7EF7"/>
    <w:rsid w:val="005E0ACB"/>
    <w:rsid w:val="005E1061"/>
    <w:rsid w:val="005E1082"/>
    <w:rsid w:val="005E172D"/>
    <w:rsid w:val="005E1AB8"/>
    <w:rsid w:val="005E332E"/>
    <w:rsid w:val="005E3E6D"/>
    <w:rsid w:val="005E3FE6"/>
    <w:rsid w:val="005E4241"/>
    <w:rsid w:val="005E4A18"/>
    <w:rsid w:val="005E4A5A"/>
    <w:rsid w:val="005E4BD3"/>
    <w:rsid w:val="005E4DF3"/>
    <w:rsid w:val="005E4FF8"/>
    <w:rsid w:val="005E52DA"/>
    <w:rsid w:val="005E531A"/>
    <w:rsid w:val="005E54E3"/>
    <w:rsid w:val="005E57D3"/>
    <w:rsid w:val="005E5C29"/>
    <w:rsid w:val="005E5E5D"/>
    <w:rsid w:val="005E6362"/>
    <w:rsid w:val="005E680F"/>
    <w:rsid w:val="005E69E7"/>
    <w:rsid w:val="005E6D5C"/>
    <w:rsid w:val="005E7099"/>
    <w:rsid w:val="005E7411"/>
    <w:rsid w:val="005E742F"/>
    <w:rsid w:val="005E7702"/>
    <w:rsid w:val="005F0158"/>
    <w:rsid w:val="005F0598"/>
    <w:rsid w:val="005F0744"/>
    <w:rsid w:val="005F09E7"/>
    <w:rsid w:val="005F11A6"/>
    <w:rsid w:val="005F15F1"/>
    <w:rsid w:val="005F18D4"/>
    <w:rsid w:val="005F2255"/>
    <w:rsid w:val="005F2491"/>
    <w:rsid w:val="005F37B9"/>
    <w:rsid w:val="005F37F4"/>
    <w:rsid w:val="005F38F9"/>
    <w:rsid w:val="005F3C29"/>
    <w:rsid w:val="005F3CD9"/>
    <w:rsid w:val="005F3DCB"/>
    <w:rsid w:val="005F4497"/>
    <w:rsid w:val="005F4C5D"/>
    <w:rsid w:val="005F4DB4"/>
    <w:rsid w:val="005F4F5F"/>
    <w:rsid w:val="005F4FB6"/>
    <w:rsid w:val="005F4FBA"/>
    <w:rsid w:val="005F536B"/>
    <w:rsid w:val="005F5631"/>
    <w:rsid w:val="005F587D"/>
    <w:rsid w:val="005F63EE"/>
    <w:rsid w:val="005F6579"/>
    <w:rsid w:val="005F6976"/>
    <w:rsid w:val="005F6DE8"/>
    <w:rsid w:val="005F6E4B"/>
    <w:rsid w:val="005F6E75"/>
    <w:rsid w:val="005F7069"/>
    <w:rsid w:val="005F77E6"/>
    <w:rsid w:val="005F7D4F"/>
    <w:rsid w:val="00600135"/>
    <w:rsid w:val="0060021C"/>
    <w:rsid w:val="00600239"/>
    <w:rsid w:val="00600315"/>
    <w:rsid w:val="00600845"/>
    <w:rsid w:val="0060092F"/>
    <w:rsid w:val="00600933"/>
    <w:rsid w:val="006011E5"/>
    <w:rsid w:val="006014D4"/>
    <w:rsid w:val="0060152A"/>
    <w:rsid w:val="00601716"/>
    <w:rsid w:val="00601825"/>
    <w:rsid w:val="00601FE8"/>
    <w:rsid w:val="00602457"/>
    <w:rsid w:val="00602657"/>
    <w:rsid w:val="0060286D"/>
    <w:rsid w:val="006029F4"/>
    <w:rsid w:val="00603005"/>
    <w:rsid w:val="0060324B"/>
    <w:rsid w:val="0060325A"/>
    <w:rsid w:val="00603760"/>
    <w:rsid w:val="00603A8A"/>
    <w:rsid w:val="006046AD"/>
    <w:rsid w:val="0060484B"/>
    <w:rsid w:val="006051E0"/>
    <w:rsid w:val="00605A31"/>
    <w:rsid w:val="00605CA0"/>
    <w:rsid w:val="00606130"/>
    <w:rsid w:val="00606A42"/>
    <w:rsid w:val="00606C1B"/>
    <w:rsid w:val="0060718F"/>
    <w:rsid w:val="006074DA"/>
    <w:rsid w:val="006077E1"/>
    <w:rsid w:val="00607B97"/>
    <w:rsid w:val="006108EB"/>
    <w:rsid w:val="00610A7E"/>
    <w:rsid w:val="0061108C"/>
    <w:rsid w:val="00611A7F"/>
    <w:rsid w:val="00611AC8"/>
    <w:rsid w:val="00611E44"/>
    <w:rsid w:val="0061204C"/>
    <w:rsid w:val="0061210F"/>
    <w:rsid w:val="006124A9"/>
    <w:rsid w:val="00612AAB"/>
    <w:rsid w:val="00612C1B"/>
    <w:rsid w:val="00612D1F"/>
    <w:rsid w:val="00613A16"/>
    <w:rsid w:val="00613E34"/>
    <w:rsid w:val="00613E67"/>
    <w:rsid w:val="00613F35"/>
    <w:rsid w:val="0061419F"/>
    <w:rsid w:val="00614A41"/>
    <w:rsid w:val="006152D6"/>
    <w:rsid w:val="006154C1"/>
    <w:rsid w:val="00615715"/>
    <w:rsid w:val="00615F3F"/>
    <w:rsid w:val="0061624D"/>
    <w:rsid w:val="00616C3D"/>
    <w:rsid w:val="00617466"/>
    <w:rsid w:val="006176D1"/>
    <w:rsid w:val="0061772E"/>
    <w:rsid w:val="006179B6"/>
    <w:rsid w:val="00617CB4"/>
    <w:rsid w:val="006205BC"/>
    <w:rsid w:val="006205D0"/>
    <w:rsid w:val="0062063E"/>
    <w:rsid w:val="00620A26"/>
    <w:rsid w:val="00620BFA"/>
    <w:rsid w:val="00620D85"/>
    <w:rsid w:val="00621133"/>
    <w:rsid w:val="006213AE"/>
    <w:rsid w:val="00621907"/>
    <w:rsid w:val="00621C65"/>
    <w:rsid w:val="00621D91"/>
    <w:rsid w:val="006220A9"/>
    <w:rsid w:val="006222AC"/>
    <w:rsid w:val="006223EE"/>
    <w:rsid w:val="00622501"/>
    <w:rsid w:val="00622692"/>
    <w:rsid w:val="006227C5"/>
    <w:rsid w:val="006228B0"/>
    <w:rsid w:val="00623185"/>
    <w:rsid w:val="0062330A"/>
    <w:rsid w:val="006236BB"/>
    <w:rsid w:val="00623742"/>
    <w:rsid w:val="006238A7"/>
    <w:rsid w:val="00623E6F"/>
    <w:rsid w:val="0062428C"/>
    <w:rsid w:val="00624A33"/>
    <w:rsid w:val="0062558E"/>
    <w:rsid w:val="0062569C"/>
    <w:rsid w:val="00625936"/>
    <w:rsid w:val="00625AE5"/>
    <w:rsid w:val="00625EBF"/>
    <w:rsid w:val="006262E3"/>
    <w:rsid w:val="00626447"/>
    <w:rsid w:val="00626653"/>
    <w:rsid w:val="00626A0C"/>
    <w:rsid w:val="00626C98"/>
    <w:rsid w:val="00626CCF"/>
    <w:rsid w:val="00627023"/>
    <w:rsid w:val="0062790A"/>
    <w:rsid w:val="00627997"/>
    <w:rsid w:val="00627BCF"/>
    <w:rsid w:val="006306E0"/>
    <w:rsid w:val="00630F64"/>
    <w:rsid w:val="006314F1"/>
    <w:rsid w:val="0063165E"/>
    <w:rsid w:val="0063200D"/>
    <w:rsid w:val="0063216E"/>
    <w:rsid w:val="00632EAC"/>
    <w:rsid w:val="00633129"/>
    <w:rsid w:val="0063321A"/>
    <w:rsid w:val="0063342E"/>
    <w:rsid w:val="0063399B"/>
    <w:rsid w:val="00633D45"/>
    <w:rsid w:val="00633DE9"/>
    <w:rsid w:val="00634071"/>
    <w:rsid w:val="00634180"/>
    <w:rsid w:val="0063473B"/>
    <w:rsid w:val="00635146"/>
    <w:rsid w:val="006355FA"/>
    <w:rsid w:val="006357EC"/>
    <w:rsid w:val="00635C75"/>
    <w:rsid w:val="00635E59"/>
    <w:rsid w:val="006367E0"/>
    <w:rsid w:val="006369B3"/>
    <w:rsid w:val="00636EE8"/>
    <w:rsid w:val="00637457"/>
    <w:rsid w:val="00637468"/>
    <w:rsid w:val="00637DBA"/>
    <w:rsid w:val="006401ED"/>
    <w:rsid w:val="00640B6B"/>
    <w:rsid w:val="00640C7D"/>
    <w:rsid w:val="00640E12"/>
    <w:rsid w:val="00641E2A"/>
    <w:rsid w:val="00641F53"/>
    <w:rsid w:val="00642437"/>
    <w:rsid w:val="00642882"/>
    <w:rsid w:val="00642AEE"/>
    <w:rsid w:val="00642E94"/>
    <w:rsid w:val="0064331B"/>
    <w:rsid w:val="00643A28"/>
    <w:rsid w:val="00643E3D"/>
    <w:rsid w:val="00644442"/>
    <w:rsid w:val="0064449A"/>
    <w:rsid w:val="00644CFB"/>
    <w:rsid w:val="006459FF"/>
    <w:rsid w:val="00645AEC"/>
    <w:rsid w:val="00645B65"/>
    <w:rsid w:val="00645C48"/>
    <w:rsid w:val="0064603F"/>
    <w:rsid w:val="0064628C"/>
    <w:rsid w:val="00646324"/>
    <w:rsid w:val="00646619"/>
    <w:rsid w:val="00647115"/>
    <w:rsid w:val="00647193"/>
    <w:rsid w:val="00647238"/>
    <w:rsid w:val="00647333"/>
    <w:rsid w:val="006479B1"/>
    <w:rsid w:val="0065005A"/>
    <w:rsid w:val="00650201"/>
    <w:rsid w:val="006505FB"/>
    <w:rsid w:val="006506F2"/>
    <w:rsid w:val="00650754"/>
    <w:rsid w:val="00650ED7"/>
    <w:rsid w:val="006511A1"/>
    <w:rsid w:val="006515BD"/>
    <w:rsid w:val="00651A0F"/>
    <w:rsid w:val="00651BC8"/>
    <w:rsid w:val="00651DF7"/>
    <w:rsid w:val="00651F2D"/>
    <w:rsid w:val="00651F5A"/>
    <w:rsid w:val="0065200C"/>
    <w:rsid w:val="006523CB"/>
    <w:rsid w:val="00652EBA"/>
    <w:rsid w:val="00652F8C"/>
    <w:rsid w:val="0065381C"/>
    <w:rsid w:val="00653D25"/>
    <w:rsid w:val="00653DB1"/>
    <w:rsid w:val="0065427B"/>
    <w:rsid w:val="00654433"/>
    <w:rsid w:val="00654527"/>
    <w:rsid w:val="006549BC"/>
    <w:rsid w:val="00655512"/>
    <w:rsid w:val="00655F14"/>
    <w:rsid w:val="00656031"/>
    <w:rsid w:val="00656371"/>
    <w:rsid w:val="006569A5"/>
    <w:rsid w:val="00656ADD"/>
    <w:rsid w:val="00657D7A"/>
    <w:rsid w:val="00657E87"/>
    <w:rsid w:val="0066018B"/>
    <w:rsid w:val="0066020B"/>
    <w:rsid w:val="00660644"/>
    <w:rsid w:val="00660A20"/>
    <w:rsid w:val="00660C75"/>
    <w:rsid w:val="00660FD6"/>
    <w:rsid w:val="006611D6"/>
    <w:rsid w:val="006615D3"/>
    <w:rsid w:val="006616D3"/>
    <w:rsid w:val="00661842"/>
    <w:rsid w:val="006619C9"/>
    <w:rsid w:val="00661DDB"/>
    <w:rsid w:val="0066244F"/>
    <w:rsid w:val="006624E0"/>
    <w:rsid w:val="00662722"/>
    <w:rsid w:val="00662753"/>
    <w:rsid w:val="00662754"/>
    <w:rsid w:val="0066276C"/>
    <w:rsid w:val="00662EAD"/>
    <w:rsid w:val="00662EF6"/>
    <w:rsid w:val="00662F73"/>
    <w:rsid w:val="006630F4"/>
    <w:rsid w:val="00663194"/>
    <w:rsid w:val="006634D6"/>
    <w:rsid w:val="00663A14"/>
    <w:rsid w:val="00663A27"/>
    <w:rsid w:val="00663AFF"/>
    <w:rsid w:val="00663CC2"/>
    <w:rsid w:val="00664106"/>
    <w:rsid w:val="006641BA"/>
    <w:rsid w:val="006647B9"/>
    <w:rsid w:val="00664D75"/>
    <w:rsid w:val="006650B4"/>
    <w:rsid w:val="00665C87"/>
    <w:rsid w:val="00665E92"/>
    <w:rsid w:val="00666474"/>
    <w:rsid w:val="00666644"/>
    <w:rsid w:val="00666758"/>
    <w:rsid w:val="00666A6C"/>
    <w:rsid w:val="00666D5D"/>
    <w:rsid w:val="006677DF"/>
    <w:rsid w:val="006701C5"/>
    <w:rsid w:val="0067029C"/>
    <w:rsid w:val="00670353"/>
    <w:rsid w:val="00670A69"/>
    <w:rsid w:val="00670B52"/>
    <w:rsid w:val="00670D4B"/>
    <w:rsid w:val="00670D93"/>
    <w:rsid w:val="0067128E"/>
    <w:rsid w:val="00671932"/>
    <w:rsid w:val="00671C62"/>
    <w:rsid w:val="00672578"/>
    <w:rsid w:val="006725A9"/>
    <w:rsid w:val="006729D3"/>
    <w:rsid w:val="00672E8B"/>
    <w:rsid w:val="00673793"/>
    <w:rsid w:val="00673913"/>
    <w:rsid w:val="006740D9"/>
    <w:rsid w:val="00674E89"/>
    <w:rsid w:val="006754DB"/>
    <w:rsid w:val="00675A99"/>
    <w:rsid w:val="00675B80"/>
    <w:rsid w:val="00675DF1"/>
    <w:rsid w:val="00676096"/>
    <w:rsid w:val="00676252"/>
    <w:rsid w:val="006762C0"/>
    <w:rsid w:val="00676585"/>
    <w:rsid w:val="006769CB"/>
    <w:rsid w:val="00676DF8"/>
    <w:rsid w:val="00677903"/>
    <w:rsid w:val="00677BD1"/>
    <w:rsid w:val="00677C82"/>
    <w:rsid w:val="00677CB8"/>
    <w:rsid w:val="0068002E"/>
    <w:rsid w:val="00680307"/>
    <w:rsid w:val="00680AEE"/>
    <w:rsid w:val="00680E4A"/>
    <w:rsid w:val="006813B8"/>
    <w:rsid w:val="00681693"/>
    <w:rsid w:val="0068176F"/>
    <w:rsid w:val="00681842"/>
    <w:rsid w:val="00681F61"/>
    <w:rsid w:val="00682326"/>
    <w:rsid w:val="00683100"/>
    <w:rsid w:val="006834A8"/>
    <w:rsid w:val="00683884"/>
    <w:rsid w:val="00683D52"/>
    <w:rsid w:val="00683F2E"/>
    <w:rsid w:val="00684376"/>
    <w:rsid w:val="00684811"/>
    <w:rsid w:val="00684A77"/>
    <w:rsid w:val="00685022"/>
    <w:rsid w:val="00685281"/>
    <w:rsid w:val="006855EF"/>
    <w:rsid w:val="00685BA9"/>
    <w:rsid w:val="0068632C"/>
    <w:rsid w:val="0068642A"/>
    <w:rsid w:val="00686990"/>
    <w:rsid w:val="00686AF6"/>
    <w:rsid w:val="00686B99"/>
    <w:rsid w:val="00686C1A"/>
    <w:rsid w:val="00686D47"/>
    <w:rsid w:val="00686F2C"/>
    <w:rsid w:val="006877C7"/>
    <w:rsid w:val="0068793C"/>
    <w:rsid w:val="0068798F"/>
    <w:rsid w:val="006901D2"/>
    <w:rsid w:val="00690B4C"/>
    <w:rsid w:val="00690C0B"/>
    <w:rsid w:val="00690F0B"/>
    <w:rsid w:val="0069101D"/>
    <w:rsid w:val="006912EB"/>
    <w:rsid w:val="00691824"/>
    <w:rsid w:val="00691829"/>
    <w:rsid w:val="0069229F"/>
    <w:rsid w:val="00692339"/>
    <w:rsid w:val="006925ED"/>
    <w:rsid w:val="00692EA9"/>
    <w:rsid w:val="00693E1E"/>
    <w:rsid w:val="00694390"/>
    <w:rsid w:val="00694A34"/>
    <w:rsid w:val="006957B3"/>
    <w:rsid w:val="00695A4F"/>
    <w:rsid w:val="00695D3C"/>
    <w:rsid w:val="00695FA4"/>
    <w:rsid w:val="0069623B"/>
    <w:rsid w:val="00696323"/>
    <w:rsid w:val="00696363"/>
    <w:rsid w:val="0069673B"/>
    <w:rsid w:val="0069694F"/>
    <w:rsid w:val="00696E55"/>
    <w:rsid w:val="006972F8"/>
    <w:rsid w:val="00697618"/>
    <w:rsid w:val="006A062E"/>
    <w:rsid w:val="006A0AAF"/>
    <w:rsid w:val="006A0FA2"/>
    <w:rsid w:val="006A10F3"/>
    <w:rsid w:val="006A10F8"/>
    <w:rsid w:val="006A1107"/>
    <w:rsid w:val="006A120E"/>
    <w:rsid w:val="006A12AA"/>
    <w:rsid w:val="006A1EDF"/>
    <w:rsid w:val="006A278E"/>
    <w:rsid w:val="006A2A24"/>
    <w:rsid w:val="006A31F5"/>
    <w:rsid w:val="006A3799"/>
    <w:rsid w:val="006A3D93"/>
    <w:rsid w:val="006A3FCA"/>
    <w:rsid w:val="006A44CD"/>
    <w:rsid w:val="006A49D7"/>
    <w:rsid w:val="006A5207"/>
    <w:rsid w:val="006A5491"/>
    <w:rsid w:val="006A58B1"/>
    <w:rsid w:val="006A5DFC"/>
    <w:rsid w:val="006A60E4"/>
    <w:rsid w:val="006A6E43"/>
    <w:rsid w:val="006A705E"/>
    <w:rsid w:val="006A7249"/>
    <w:rsid w:val="006A7279"/>
    <w:rsid w:val="006A772A"/>
    <w:rsid w:val="006A787E"/>
    <w:rsid w:val="006A7967"/>
    <w:rsid w:val="006B0AB8"/>
    <w:rsid w:val="006B11EC"/>
    <w:rsid w:val="006B1DC1"/>
    <w:rsid w:val="006B1EF9"/>
    <w:rsid w:val="006B2325"/>
    <w:rsid w:val="006B2FB9"/>
    <w:rsid w:val="006B31BB"/>
    <w:rsid w:val="006B3CE9"/>
    <w:rsid w:val="006B4E4F"/>
    <w:rsid w:val="006B4F75"/>
    <w:rsid w:val="006B5287"/>
    <w:rsid w:val="006B52EF"/>
    <w:rsid w:val="006B5697"/>
    <w:rsid w:val="006B6436"/>
    <w:rsid w:val="006B64A8"/>
    <w:rsid w:val="006B6FDB"/>
    <w:rsid w:val="006B70B9"/>
    <w:rsid w:val="006B7166"/>
    <w:rsid w:val="006B7784"/>
    <w:rsid w:val="006B7A33"/>
    <w:rsid w:val="006B7B54"/>
    <w:rsid w:val="006B7E07"/>
    <w:rsid w:val="006C00DB"/>
    <w:rsid w:val="006C026C"/>
    <w:rsid w:val="006C09B5"/>
    <w:rsid w:val="006C0D0F"/>
    <w:rsid w:val="006C0EEC"/>
    <w:rsid w:val="006C0FF4"/>
    <w:rsid w:val="006C11A0"/>
    <w:rsid w:val="006C128C"/>
    <w:rsid w:val="006C1F5D"/>
    <w:rsid w:val="006C20F6"/>
    <w:rsid w:val="006C2880"/>
    <w:rsid w:val="006C2BA0"/>
    <w:rsid w:val="006C3103"/>
    <w:rsid w:val="006C329B"/>
    <w:rsid w:val="006C34FA"/>
    <w:rsid w:val="006C35B8"/>
    <w:rsid w:val="006C3A68"/>
    <w:rsid w:val="006C3DBA"/>
    <w:rsid w:val="006C42BA"/>
    <w:rsid w:val="006C45B2"/>
    <w:rsid w:val="006C4680"/>
    <w:rsid w:val="006C4C81"/>
    <w:rsid w:val="006C559E"/>
    <w:rsid w:val="006C55A0"/>
    <w:rsid w:val="006C5FBC"/>
    <w:rsid w:val="006C6665"/>
    <w:rsid w:val="006C6C03"/>
    <w:rsid w:val="006C7A53"/>
    <w:rsid w:val="006C7FD5"/>
    <w:rsid w:val="006D0221"/>
    <w:rsid w:val="006D0341"/>
    <w:rsid w:val="006D0614"/>
    <w:rsid w:val="006D0C40"/>
    <w:rsid w:val="006D0CF3"/>
    <w:rsid w:val="006D1222"/>
    <w:rsid w:val="006D133D"/>
    <w:rsid w:val="006D139C"/>
    <w:rsid w:val="006D154A"/>
    <w:rsid w:val="006D187F"/>
    <w:rsid w:val="006D192B"/>
    <w:rsid w:val="006D1A6D"/>
    <w:rsid w:val="006D1FED"/>
    <w:rsid w:val="006D2A3E"/>
    <w:rsid w:val="006D308E"/>
    <w:rsid w:val="006D3598"/>
    <w:rsid w:val="006D35EF"/>
    <w:rsid w:val="006D3B2C"/>
    <w:rsid w:val="006D4BA1"/>
    <w:rsid w:val="006D4EEE"/>
    <w:rsid w:val="006D4F1D"/>
    <w:rsid w:val="006D5199"/>
    <w:rsid w:val="006D5377"/>
    <w:rsid w:val="006D5D62"/>
    <w:rsid w:val="006D650E"/>
    <w:rsid w:val="006D662D"/>
    <w:rsid w:val="006D66F1"/>
    <w:rsid w:val="006D6C2A"/>
    <w:rsid w:val="006D6D7F"/>
    <w:rsid w:val="006D6E3F"/>
    <w:rsid w:val="006D72B8"/>
    <w:rsid w:val="006D72BE"/>
    <w:rsid w:val="006D72F7"/>
    <w:rsid w:val="006D7700"/>
    <w:rsid w:val="006D7836"/>
    <w:rsid w:val="006E00C1"/>
    <w:rsid w:val="006E036C"/>
    <w:rsid w:val="006E0524"/>
    <w:rsid w:val="006E06ED"/>
    <w:rsid w:val="006E1234"/>
    <w:rsid w:val="006E2358"/>
    <w:rsid w:val="006E2374"/>
    <w:rsid w:val="006E2C3A"/>
    <w:rsid w:val="006E3F7A"/>
    <w:rsid w:val="006E40A0"/>
    <w:rsid w:val="006E43A1"/>
    <w:rsid w:val="006E4672"/>
    <w:rsid w:val="006E46A2"/>
    <w:rsid w:val="006E4A13"/>
    <w:rsid w:val="006E4CAC"/>
    <w:rsid w:val="006E4D8F"/>
    <w:rsid w:val="006E5527"/>
    <w:rsid w:val="006E572E"/>
    <w:rsid w:val="006E59CF"/>
    <w:rsid w:val="006E5B2E"/>
    <w:rsid w:val="006E6556"/>
    <w:rsid w:val="006E6BD8"/>
    <w:rsid w:val="006E7889"/>
    <w:rsid w:val="006E7A83"/>
    <w:rsid w:val="006E7BAD"/>
    <w:rsid w:val="006F0640"/>
    <w:rsid w:val="006F0E11"/>
    <w:rsid w:val="006F1083"/>
    <w:rsid w:val="006F13C6"/>
    <w:rsid w:val="006F1AE5"/>
    <w:rsid w:val="006F2183"/>
    <w:rsid w:val="006F2A1A"/>
    <w:rsid w:val="006F2D34"/>
    <w:rsid w:val="006F32F2"/>
    <w:rsid w:val="006F345E"/>
    <w:rsid w:val="006F3651"/>
    <w:rsid w:val="006F36C4"/>
    <w:rsid w:val="006F46EC"/>
    <w:rsid w:val="006F46F9"/>
    <w:rsid w:val="006F474C"/>
    <w:rsid w:val="006F47DE"/>
    <w:rsid w:val="006F5FE3"/>
    <w:rsid w:val="006F6070"/>
    <w:rsid w:val="006F6241"/>
    <w:rsid w:val="006F62BF"/>
    <w:rsid w:val="006F699C"/>
    <w:rsid w:val="006F6A41"/>
    <w:rsid w:val="006F6FB3"/>
    <w:rsid w:val="006F79FF"/>
    <w:rsid w:val="006F7B0F"/>
    <w:rsid w:val="00700F01"/>
    <w:rsid w:val="007010E4"/>
    <w:rsid w:val="007010EE"/>
    <w:rsid w:val="00701B52"/>
    <w:rsid w:val="007027AC"/>
    <w:rsid w:val="00702CD4"/>
    <w:rsid w:val="00702F22"/>
    <w:rsid w:val="00703049"/>
    <w:rsid w:val="007030EB"/>
    <w:rsid w:val="00703392"/>
    <w:rsid w:val="007033FE"/>
    <w:rsid w:val="00703812"/>
    <w:rsid w:val="00703D68"/>
    <w:rsid w:val="007040A6"/>
    <w:rsid w:val="00704C57"/>
    <w:rsid w:val="00704E2B"/>
    <w:rsid w:val="00705042"/>
    <w:rsid w:val="00705160"/>
    <w:rsid w:val="007055D5"/>
    <w:rsid w:val="007058C2"/>
    <w:rsid w:val="00705A8F"/>
    <w:rsid w:val="00705C6D"/>
    <w:rsid w:val="00705FC1"/>
    <w:rsid w:val="00706370"/>
    <w:rsid w:val="00706D2D"/>
    <w:rsid w:val="007070A2"/>
    <w:rsid w:val="0070753C"/>
    <w:rsid w:val="00707918"/>
    <w:rsid w:val="00707A24"/>
    <w:rsid w:val="00707D2E"/>
    <w:rsid w:val="00707EE9"/>
    <w:rsid w:val="00710071"/>
    <w:rsid w:val="0071021A"/>
    <w:rsid w:val="00710460"/>
    <w:rsid w:val="00710B0D"/>
    <w:rsid w:val="00710CA1"/>
    <w:rsid w:val="00710CF1"/>
    <w:rsid w:val="00711135"/>
    <w:rsid w:val="00711985"/>
    <w:rsid w:val="00711CE0"/>
    <w:rsid w:val="0071285D"/>
    <w:rsid w:val="00712896"/>
    <w:rsid w:val="00712B93"/>
    <w:rsid w:val="00712BC6"/>
    <w:rsid w:val="00712C1C"/>
    <w:rsid w:val="00712D7D"/>
    <w:rsid w:val="00712F38"/>
    <w:rsid w:val="00713170"/>
    <w:rsid w:val="0071392A"/>
    <w:rsid w:val="00713CA0"/>
    <w:rsid w:val="00713CCA"/>
    <w:rsid w:val="00713E80"/>
    <w:rsid w:val="0071450C"/>
    <w:rsid w:val="0071451A"/>
    <w:rsid w:val="00714865"/>
    <w:rsid w:val="00714ECE"/>
    <w:rsid w:val="00714FC2"/>
    <w:rsid w:val="0071536E"/>
    <w:rsid w:val="00715377"/>
    <w:rsid w:val="00715B13"/>
    <w:rsid w:val="00715C1B"/>
    <w:rsid w:val="00715C9B"/>
    <w:rsid w:val="00715DC0"/>
    <w:rsid w:val="007169B1"/>
    <w:rsid w:val="007172BE"/>
    <w:rsid w:val="00717B44"/>
    <w:rsid w:val="00717D9F"/>
    <w:rsid w:val="00720202"/>
    <w:rsid w:val="0072029B"/>
    <w:rsid w:val="007202A7"/>
    <w:rsid w:val="0072064D"/>
    <w:rsid w:val="00720ACF"/>
    <w:rsid w:val="00720C64"/>
    <w:rsid w:val="00720F14"/>
    <w:rsid w:val="007215E0"/>
    <w:rsid w:val="0072189D"/>
    <w:rsid w:val="00721922"/>
    <w:rsid w:val="00721EAF"/>
    <w:rsid w:val="0072258A"/>
    <w:rsid w:val="00722640"/>
    <w:rsid w:val="007227CC"/>
    <w:rsid w:val="00722D78"/>
    <w:rsid w:val="00722DFB"/>
    <w:rsid w:val="007239AD"/>
    <w:rsid w:val="00723BCA"/>
    <w:rsid w:val="00723EB4"/>
    <w:rsid w:val="007249BF"/>
    <w:rsid w:val="007252B9"/>
    <w:rsid w:val="00725C51"/>
    <w:rsid w:val="00725FC1"/>
    <w:rsid w:val="007269D8"/>
    <w:rsid w:val="00726DF1"/>
    <w:rsid w:val="00727920"/>
    <w:rsid w:val="00727941"/>
    <w:rsid w:val="00727A9B"/>
    <w:rsid w:val="00727C29"/>
    <w:rsid w:val="007302D9"/>
    <w:rsid w:val="007305B0"/>
    <w:rsid w:val="00730773"/>
    <w:rsid w:val="00730BEF"/>
    <w:rsid w:val="007313C9"/>
    <w:rsid w:val="007314DF"/>
    <w:rsid w:val="007318A9"/>
    <w:rsid w:val="00731926"/>
    <w:rsid w:val="00731D9B"/>
    <w:rsid w:val="0073292A"/>
    <w:rsid w:val="00732993"/>
    <w:rsid w:val="007329BA"/>
    <w:rsid w:val="00732E5C"/>
    <w:rsid w:val="00733717"/>
    <w:rsid w:val="00733B83"/>
    <w:rsid w:val="00733F75"/>
    <w:rsid w:val="00734698"/>
    <w:rsid w:val="0073472F"/>
    <w:rsid w:val="00734D68"/>
    <w:rsid w:val="007353E9"/>
    <w:rsid w:val="0073622D"/>
    <w:rsid w:val="007365A7"/>
    <w:rsid w:val="00736D77"/>
    <w:rsid w:val="00737107"/>
    <w:rsid w:val="00737295"/>
    <w:rsid w:val="00737DE1"/>
    <w:rsid w:val="0074023D"/>
    <w:rsid w:val="007403FE"/>
    <w:rsid w:val="0074044D"/>
    <w:rsid w:val="007405BD"/>
    <w:rsid w:val="007405E3"/>
    <w:rsid w:val="00740719"/>
    <w:rsid w:val="00740A85"/>
    <w:rsid w:val="00740E97"/>
    <w:rsid w:val="007411AD"/>
    <w:rsid w:val="007411F6"/>
    <w:rsid w:val="00741290"/>
    <w:rsid w:val="00741A7C"/>
    <w:rsid w:val="00742465"/>
    <w:rsid w:val="00742590"/>
    <w:rsid w:val="0074268D"/>
    <w:rsid w:val="007431E2"/>
    <w:rsid w:val="007432B6"/>
    <w:rsid w:val="00743AE1"/>
    <w:rsid w:val="00743BE0"/>
    <w:rsid w:val="00743E20"/>
    <w:rsid w:val="0074418D"/>
    <w:rsid w:val="0074426C"/>
    <w:rsid w:val="007442E5"/>
    <w:rsid w:val="00744789"/>
    <w:rsid w:val="007447D0"/>
    <w:rsid w:val="007448D4"/>
    <w:rsid w:val="00744C3F"/>
    <w:rsid w:val="00744DA8"/>
    <w:rsid w:val="007451C0"/>
    <w:rsid w:val="0074524F"/>
    <w:rsid w:val="007452C9"/>
    <w:rsid w:val="007452CE"/>
    <w:rsid w:val="00745372"/>
    <w:rsid w:val="0074564A"/>
    <w:rsid w:val="0074590E"/>
    <w:rsid w:val="00745C15"/>
    <w:rsid w:val="00745C4C"/>
    <w:rsid w:val="00746184"/>
    <w:rsid w:val="007461B2"/>
    <w:rsid w:val="0074644A"/>
    <w:rsid w:val="00746640"/>
    <w:rsid w:val="0074671A"/>
    <w:rsid w:val="00746B65"/>
    <w:rsid w:val="00746BCF"/>
    <w:rsid w:val="00746D8F"/>
    <w:rsid w:val="007473A5"/>
    <w:rsid w:val="00747480"/>
    <w:rsid w:val="007474C6"/>
    <w:rsid w:val="0074784A"/>
    <w:rsid w:val="007478C0"/>
    <w:rsid w:val="007479DE"/>
    <w:rsid w:val="00747D9D"/>
    <w:rsid w:val="00750471"/>
    <w:rsid w:val="007508B1"/>
    <w:rsid w:val="00750AE7"/>
    <w:rsid w:val="00750DC4"/>
    <w:rsid w:val="00750E49"/>
    <w:rsid w:val="00751472"/>
    <w:rsid w:val="007514F2"/>
    <w:rsid w:val="007524AC"/>
    <w:rsid w:val="00752904"/>
    <w:rsid w:val="00753452"/>
    <w:rsid w:val="007540EA"/>
    <w:rsid w:val="00754310"/>
    <w:rsid w:val="0075454F"/>
    <w:rsid w:val="0075488C"/>
    <w:rsid w:val="00754DDF"/>
    <w:rsid w:val="00755091"/>
    <w:rsid w:val="007551BF"/>
    <w:rsid w:val="00755AC3"/>
    <w:rsid w:val="00755BE6"/>
    <w:rsid w:val="00755C71"/>
    <w:rsid w:val="00756083"/>
    <w:rsid w:val="0075672C"/>
    <w:rsid w:val="00756C39"/>
    <w:rsid w:val="0075737E"/>
    <w:rsid w:val="007578D1"/>
    <w:rsid w:val="00760266"/>
    <w:rsid w:val="00760420"/>
    <w:rsid w:val="0076070E"/>
    <w:rsid w:val="00760C09"/>
    <w:rsid w:val="00760C66"/>
    <w:rsid w:val="00760E46"/>
    <w:rsid w:val="00761094"/>
    <w:rsid w:val="00761142"/>
    <w:rsid w:val="00761206"/>
    <w:rsid w:val="0076128C"/>
    <w:rsid w:val="0076154C"/>
    <w:rsid w:val="007618EE"/>
    <w:rsid w:val="00762055"/>
    <w:rsid w:val="00762159"/>
    <w:rsid w:val="007624D0"/>
    <w:rsid w:val="00762AAA"/>
    <w:rsid w:val="00762C94"/>
    <w:rsid w:val="00762D9B"/>
    <w:rsid w:val="00763179"/>
    <w:rsid w:val="0076374C"/>
    <w:rsid w:val="00764769"/>
    <w:rsid w:val="00764E09"/>
    <w:rsid w:val="00765569"/>
    <w:rsid w:val="00765BDA"/>
    <w:rsid w:val="00765D82"/>
    <w:rsid w:val="00766763"/>
    <w:rsid w:val="00766918"/>
    <w:rsid w:val="00766A5E"/>
    <w:rsid w:val="00766DA0"/>
    <w:rsid w:val="00766E1B"/>
    <w:rsid w:val="00766E59"/>
    <w:rsid w:val="007675A5"/>
    <w:rsid w:val="00767F88"/>
    <w:rsid w:val="00770359"/>
    <w:rsid w:val="00770586"/>
    <w:rsid w:val="007709A1"/>
    <w:rsid w:val="00770BF3"/>
    <w:rsid w:val="00771574"/>
    <w:rsid w:val="007715D4"/>
    <w:rsid w:val="00771A33"/>
    <w:rsid w:val="00771C29"/>
    <w:rsid w:val="007721E3"/>
    <w:rsid w:val="007727A0"/>
    <w:rsid w:val="00772892"/>
    <w:rsid w:val="00772C11"/>
    <w:rsid w:val="007730D8"/>
    <w:rsid w:val="0077338A"/>
    <w:rsid w:val="00773594"/>
    <w:rsid w:val="00773822"/>
    <w:rsid w:val="007743C1"/>
    <w:rsid w:val="007747F6"/>
    <w:rsid w:val="00774B8A"/>
    <w:rsid w:val="00774F87"/>
    <w:rsid w:val="007752EC"/>
    <w:rsid w:val="007759F5"/>
    <w:rsid w:val="00776283"/>
    <w:rsid w:val="00776557"/>
    <w:rsid w:val="007777EC"/>
    <w:rsid w:val="00777DF8"/>
    <w:rsid w:val="007804E4"/>
    <w:rsid w:val="00780E60"/>
    <w:rsid w:val="00781B19"/>
    <w:rsid w:val="00782830"/>
    <w:rsid w:val="00782CFF"/>
    <w:rsid w:val="00782D4B"/>
    <w:rsid w:val="00782ED5"/>
    <w:rsid w:val="00783F97"/>
    <w:rsid w:val="007840C0"/>
    <w:rsid w:val="00784B2F"/>
    <w:rsid w:val="00784D54"/>
    <w:rsid w:val="00784DAA"/>
    <w:rsid w:val="00784F20"/>
    <w:rsid w:val="00785046"/>
    <w:rsid w:val="007858C6"/>
    <w:rsid w:val="00785A26"/>
    <w:rsid w:val="00785A42"/>
    <w:rsid w:val="00785F00"/>
    <w:rsid w:val="0078693D"/>
    <w:rsid w:val="00786951"/>
    <w:rsid w:val="00786B18"/>
    <w:rsid w:val="00786BAB"/>
    <w:rsid w:val="00786E68"/>
    <w:rsid w:val="00787424"/>
    <w:rsid w:val="00787DB0"/>
    <w:rsid w:val="00790C12"/>
    <w:rsid w:val="00790E88"/>
    <w:rsid w:val="00791464"/>
    <w:rsid w:val="0079165A"/>
    <w:rsid w:val="00792988"/>
    <w:rsid w:val="00793392"/>
    <w:rsid w:val="0079363E"/>
    <w:rsid w:val="00793683"/>
    <w:rsid w:val="007939A5"/>
    <w:rsid w:val="007939B4"/>
    <w:rsid w:val="00793E96"/>
    <w:rsid w:val="007943F8"/>
    <w:rsid w:val="0079443A"/>
    <w:rsid w:val="007944F6"/>
    <w:rsid w:val="0079494A"/>
    <w:rsid w:val="00794A7E"/>
    <w:rsid w:val="00795057"/>
    <w:rsid w:val="00795A14"/>
    <w:rsid w:val="00795A28"/>
    <w:rsid w:val="00795A64"/>
    <w:rsid w:val="00795B32"/>
    <w:rsid w:val="00795BDA"/>
    <w:rsid w:val="0079714E"/>
    <w:rsid w:val="007975E2"/>
    <w:rsid w:val="00797E94"/>
    <w:rsid w:val="00797F8E"/>
    <w:rsid w:val="007A069B"/>
    <w:rsid w:val="007A081C"/>
    <w:rsid w:val="007A0DD8"/>
    <w:rsid w:val="007A0E42"/>
    <w:rsid w:val="007A0E8C"/>
    <w:rsid w:val="007A10DC"/>
    <w:rsid w:val="007A1633"/>
    <w:rsid w:val="007A1686"/>
    <w:rsid w:val="007A1B24"/>
    <w:rsid w:val="007A220B"/>
    <w:rsid w:val="007A253D"/>
    <w:rsid w:val="007A292A"/>
    <w:rsid w:val="007A30A1"/>
    <w:rsid w:val="007A409E"/>
    <w:rsid w:val="007A46B4"/>
    <w:rsid w:val="007A58C6"/>
    <w:rsid w:val="007A5CBB"/>
    <w:rsid w:val="007A5D2C"/>
    <w:rsid w:val="007A62DB"/>
    <w:rsid w:val="007A6EDA"/>
    <w:rsid w:val="007A7219"/>
    <w:rsid w:val="007A7B71"/>
    <w:rsid w:val="007B00B2"/>
    <w:rsid w:val="007B0448"/>
    <w:rsid w:val="007B0A66"/>
    <w:rsid w:val="007B13AE"/>
    <w:rsid w:val="007B16EF"/>
    <w:rsid w:val="007B1708"/>
    <w:rsid w:val="007B2233"/>
    <w:rsid w:val="007B2284"/>
    <w:rsid w:val="007B293D"/>
    <w:rsid w:val="007B2A7A"/>
    <w:rsid w:val="007B2FAA"/>
    <w:rsid w:val="007B32DD"/>
    <w:rsid w:val="007B3389"/>
    <w:rsid w:val="007B37FE"/>
    <w:rsid w:val="007B41A5"/>
    <w:rsid w:val="007B4C2D"/>
    <w:rsid w:val="007B53A3"/>
    <w:rsid w:val="007B5A31"/>
    <w:rsid w:val="007B5B08"/>
    <w:rsid w:val="007B5D63"/>
    <w:rsid w:val="007B6215"/>
    <w:rsid w:val="007B63BB"/>
    <w:rsid w:val="007B6B79"/>
    <w:rsid w:val="007B6B85"/>
    <w:rsid w:val="007B6F93"/>
    <w:rsid w:val="007B79A3"/>
    <w:rsid w:val="007B7CFF"/>
    <w:rsid w:val="007C0120"/>
    <w:rsid w:val="007C05C0"/>
    <w:rsid w:val="007C064B"/>
    <w:rsid w:val="007C068A"/>
    <w:rsid w:val="007C0B6A"/>
    <w:rsid w:val="007C1241"/>
    <w:rsid w:val="007C1AAE"/>
    <w:rsid w:val="007C24EA"/>
    <w:rsid w:val="007C251F"/>
    <w:rsid w:val="007C2963"/>
    <w:rsid w:val="007C2B30"/>
    <w:rsid w:val="007C2C6D"/>
    <w:rsid w:val="007C2C82"/>
    <w:rsid w:val="007C2FFD"/>
    <w:rsid w:val="007C3588"/>
    <w:rsid w:val="007C383E"/>
    <w:rsid w:val="007C3949"/>
    <w:rsid w:val="007C3C5D"/>
    <w:rsid w:val="007C4189"/>
    <w:rsid w:val="007C4219"/>
    <w:rsid w:val="007C4641"/>
    <w:rsid w:val="007C4B1E"/>
    <w:rsid w:val="007C4D06"/>
    <w:rsid w:val="007C5374"/>
    <w:rsid w:val="007C561D"/>
    <w:rsid w:val="007C580C"/>
    <w:rsid w:val="007C6768"/>
    <w:rsid w:val="007C6F66"/>
    <w:rsid w:val="007C7198"/>
    <w:rsid w:val="007C7550"/>
    <w:rsid w:val="007C78EE"/>
    <w:rsid w:val="007C7F10"/>
    <w:rsid w:val="007D02C0"/>
    <w:rsid w:val="007D068C"/>
    <w:rsid w:val="007D145F"/>
    <w:rsid w:val="007D1CF3"/>
    <w:rsid w:val="007D1D40"/>
    <w:rsid w:val="007D1EDC"/>
    <w:rsid w:val="007D298B"/>
    <w:rsid w:val="007D29EB"/>
    <w:rsid w:val="007D307F"/>
    <w:rsid w:val="007D3CD0"/>
    <w:rsid w:val="007D4079"/>
    <w:rsid w:val="007D40B4"/>
    <w:rsid w:val="007D434C"/>
    <w:rsid w:val="007D4909"/>
    <w:rsid w:val="007D4FA1"/>
    <w:rsid w:val="007D515E"/>
    <w:rsid w:val="007D5178"/>
    <w:rsid w:val="007D529F"/>
    <w:rsid w:val="007D54E4"/>
    <w:rsid w:val="007D596F"/>
    <w:rsid w:val="007D5FDF"/>
    <w:rsid w:val="007D62FA"/>
    <w:rsid w:val="007D65B6"/>
    <w:rsid w:val="007D6986"/>
    <w:rsid w:val="007D6AD7"/>
    <w:rsid w:val="007E067E"/>
    <w:rsid w:val="007E0D78"/>
    <w:rsid w:val="007E0F2D"/>
    <w:rsid w:val="007E1373"/>
    <w:rsid w:val="007E17D8"/>
    <w:rsid w:val="007E1E9B"/>
    <w:rsid w:val="007E2680"/>
    <w:rsid w:val="007E2C61"/>
    <w:rsid w:val="007E2CD9"/>
    <w:rsid w:val="007E308D"/>
    <w:rsid w:val="007E31FF"/>
    <w:rsid w:val="007E36D1"/>
    <w:rsid w:val="007E3AB6"/>
    <w:rsid w:val="007E40BB"/>
    <w:rsid w:val="007E4392"/>
    <w:rsid w:val="007E45FA"/>
    <w:rsid w:val="007E46EF"/>
    <w:rsid w:val="007E48EA"/>
    <w:rsid w:val="007E4B37"/>
    <w:rsid w:val="007E4B90"/>
    <w:rsid w:val="007E5130"/>
    <w:rsid w:val="007E524E"/>
    <w:rsid w:val="007E59F1"/>
    <w:rsid w:val="007E5D9A"/>
    <w:rsid w:val="007E5E70"/>
    <w:rsid w:val="007E6A0F"/>
    <w:rsid w:val="007E6A9D"/>
    <w:rsid w:val="007E6F92"/>
    <w:rsid w:val="007E7357"/>
    <w:rsid w:val="007E736A"/>
    <w:rsid w:val="007E78C1"/>
    <w:rsid w:val="007E7FED"/>
    <w:rsid w:val="007F1908"/>
    <w:rsid w:val="007F19E8"/>
    <w:rsid w:val="007F1B94"/>
    <w:rsid w:val="007F218B"/>
    <w:rsid w:val="007F23AB"/>
    <w:rsid w:val="007F252B"/>
    <w:rsid w:val="007F2617"/>
    <w:rsid w:val="007F2633"/>
    <w:rsid w:val="007F347E"/>
    <w:rsid w:val="007F3517"/>
    <w:rsid w:val="007F39C9"/>
    <w:rsid w:val="007F3A96"/>
    <w:rsid w:val="007F4227"/>
    <w:rsid w:val="007F4530"/>
    <w:rsid w:val="007F463F"/>
    <w:rsid w:val="007F46AB"/>
    <w:rsid w:val="007F591D"/>
    <w:rsid w:val="007F59F1"/>
    <w:rsid w:val="007F5AE5"/>
    <w:rsid w:val="007F5CD9"/>
    <w:rsid w:val="007F68C2"/>
    <w:rsid w:val="007F7069"/>
    <w:rsid w:val="007F7D48"/>
    <w:rsid w:val="007F7EF5"/>
    <w:rsid w:val="0080045C"/>
    <w:rsid w:val="00800618"/>
    <w:rsid w:val="00800893"/>
    <w:rsid w:val="00800F54"/>
    <w:rsid w:val="008015BD"/>
    <w:rsid w:val="008015E8"/>
    <w:rsid w:val="00801848"/>
    <w:rsid w:val="00802026"/>
    <w:rsid w:val="008025EA"/>
    <w:rsid w:val="00802643"/>
    <w:rsid w:val="00802A09"/>
    <w:rsid w:val="0080307C"/>
    <w:rsid w:val="008036F1"/>
    <w:rsid w:val="00803827"/>
    <w:rsid w:val="00803B00"/>
    <w:rsid w:val="00804476"/>
    <w:rsid w:val="00804D01"/>
    <w:rsid w:val="008053E7"/>
    <w:rsid w:val="00805517"/>
    <w:rsid w:val="0080551C"/>
    <w:rsid w:val="008056B2"/>
    <w:rsid w:val="008062AC"/>
    <w:rsid w:val="008066B1"/>
    <w:rsid w:val="00806771"/>
    <w:rsid w:val="0080697F"/>
    <w:rsid w:val="00806C77"/>
    <w:rsid w:val="00806CBE"/>
    <w:rsid w:val="00806E0F"/>
    <w:rsid w:val="00807738"/>
    <w:rsid w:val="008077CF"/>
    <w:rsid w:val="008100DE"/>
    <w:rsid w:val="00810FBA"/>
    <w:rsid w:val="00811958"/>
    <w:rsid w:val="00811BE3"/>
    <w:rsid w:val="00812301"/>
    <w:rsid w:val="008124BA"/>
    <w:rsid w:val="0081252B"/>
    <w:rsid w:val="0081255D"/>
    <w:rsid w:val="00813092"/>
    <w:rsid w:val="00813227"/>
    <w:rsid w:val="00813471"/>
    <w:rsid w:val="00813576"/>
    <w:rsid w:val="00813646"/>
    <w:rsid w:val="00813A79"/>
    <w:rsid w:val="00813AEC"/>
    <w:rsid w:val="00813BF2"/>
    <w:rsid w:val="00813FE0"/>
    <w:rsid w:val="00814081"/>
    <w:rsid w:val="00814261"/>
    <w:rsid w:val="008142B0"/>
    <w:rsid w:val="00814A57"/>
    <w:rsid w:val="00815052"/>
    <w:rsid w:val="00815733"/>
    <w:rsid w:val="008157E3"/>
    <w:rsid w:val="00815AAF"/>
    <w:rsid w:val="00815ADF"/>
    <w:rsid w:val="00815CC3"/>
    <w:rsid w:val="008164B6"/>
    <w:rsid w:val="0081651E"/>
    <w:rsid w:val="00817165"/>
    <w:rsid w:val="00817196"/>
    <w:rsid w:val="008179E8"/>
    <w:rsid w:val="00817D86"/>
    <w:rsid w:val="00820406"/>
    <w:rsid w:val="008207EE"/>
    <w:rsid w:val="00820804"/>
    <w:rsid w:val="00820961"/>
    <w:rsid w:val="008209FE"/>
    <w:rsid w:val="00820C26"/>
    <w:rsid w:val="00821192"/>
    <w:rsid w:val="00821546"/>
    <w:rsid w:val="008215EF"/>
    <w:rsid w:val="0082181A"/>
    <w:rsid w:val="00822190"/>
    <w:rsid w:val="0082225E"/>
    <w:rsid w:val="008226ED"/>
    <w:rsid w:val="00822840"/>
    <w:rsid w:val="00822D81"/>
    <w:rsid w:val="0082331C"/>
    <w:rsid w:val="0082397B"/>
    <w:rsid w:val="00823B17"/>
    <w:rsid w:val="00823C68"/>
    <w:rsid w:val="0082436B"/>
    <w:rsid w:val="00824426"/>
    <w:rsid w:val="008247CB"/>
    <w:rsid w:val="00824823"/>
    <w:rsid w:val="00824C8F"/>
    <w:rsid w:val="00824E03"/>
    <w:rsid w:val="00825292"/>
    <w:rsid w:val="0082548D"/>
    <w:rsid w:val="008254A4"/>
    <w:rsid w:val="00825AA1"/>
    <w:rsid w:val="00826DF9"/>
    <w:rsid w:val="00827164"/>
    <w:rsid w:val="00827315"/>
    <w:rsid w:val="00827848"/>
    <w:rsid w:val="00827AA0"/>
    <w:rsid w:val="00827AFC"/>
    <w:rsid w:val="00827E41"/>
    <w:rsid w:val="00827F2B"/>
    <w:rsid w:val="00830407"/>
    <w:rsid w:val="0083042A"/>
    <w:rsid w:val="00830B56"/>
    <w:rsid w:val="00831364"/>
    <w:rsid w:val="008314CA"/>
    <w:rsid w:val="008315D8"/>
    <w:rsid w:val="00832090"/>
    <w:rsid w:val="00832E6F"/>
    <w:rsid w:val="00833228"/>
    <w:rsid w:val="0083391A"/>
    <w:rsid w:val="008342EB"/>
    <w:rsid w:val="00834368"/>
    <w:rsid w:val="00834745"/>
    <w:rsid w:val="00834AF0"/>
    <w:rsid w:val="00834DC0"/>
    <w:rsid w:val="00835038"/>
    <w:rsid w:val="00835350"/>
    <w:rsid w:val="00835C0A"/>
    <w:rsid w:val="00835C3D"/>
    <w:rsid w:val="00835D4E"/>
    <w:rsid w:val="00835FA5"/>
    <w:rsid w:val="00836257"/>
    <w:rsid w:val="008363C8"/>
    <w:rsid w:val="008364A9"/>
    <w:rsid w:val="008367C4"/>
    <w:rsid w:val="0083687E"/>
    <w:rsid w:val="00836934"/>
    <w:rsid w:val="00836A7A"/>
    <w:rsid w:val="00836AE9"/>
    <w:rsid w:val="00836C16"/>
    <w:rsid w:val="008371A5"/>
    <w:rsid w:val="008371E2"/>
    <w:rsid w:val="00837DCF"/>
    <w:rsid w:val="00840749"/>
    <w:rsid w:val="00840C7B"/>
    <w:rsid w:val="00841387"/>
    <w:rsid w:val="00841C69"/>
    <w:rsid w:val="00842093"/>
    <w:rsid w:val="0084244E"/>
    <w:rsid w:val="008424E5"/>
    <w:rsid w:val="00842739"/>
    <w:rsid w:val="00842E5E"/>
    <w:rsid w:val="00842E93"/>
    <w:rsid w:val="00842F84"/>
    <w:rsid w:val="00843C4A"/>
    <w:rsid w:val="00843E90"/>
    <w:rsid w:val="00843FF1"/>
    <w:rsid w:val="008441C5"/>
    <w:rsid w:val="00844229"/>
    <w:rsid w:val="0084461B"/>
    <w:rsid w:val="00844898"/>
    <w:rsid w:val="00845924"/>
    <w:rsid w:val="0084643C"/>
    <w:rsid w:val="0084652E"/>
    <w:rsid w:val="00846AB7"/>
    <w:rsid w:val="00846B28"/>
    <w:rsid w:val="00846BF0"/>
    <w:rsid w:val="00846EA6"/>
    <w:rsid w:val="008474C6"/>
    <w:rsid w:val="00850773"/>
    <w:rsid w:val="00851341"/>
    <w:rsid w:val="00851558"/>
    <w:rsid w:val="00851643"/>
    <w:rsid w:val="0085175B"/>
    <w:rsid w:val="00851782"/>
    <w:rsid w:val="008517B9"/>
    <w:rsid w:val="00851EF9"/>
    <w:rsid w:val="00851F98"/>
    <w:rsid w:val="00852312"/>
    <w:rsid w:val="0085299C"/>
    <w:rsid w:val="00852B3E"/>
    <w:rsid w:val="008539E5"/>
    <w:rsid w:val="0085471F"/>
    <w:rsid w:val="00854820"/>
    <w:rsid w:val="00854A2F"/>
    <w:rsid w:val="00855C41"/>
    <w:rsid w:val="00856084"/>
    <w:rsid w:val="008560B6"/>
    <w:rsid w:val="00856382"/>
    <w:rsid w:val="00856707"/>
    <w:rsid w:val="00856A71"/>
    <w:rsid w:val="00857B58"/>
    <w:rsid w:val="00857F06"/>
    <w:rsid w:val="008600E3"/>
    <w:rsid w:val="00860118"/>
    <w:rsid w:val="00860361"/>
    <w:rsid w:val="00860815"/>
    <w:rsid w:val="008608AE"/>
    <w:rsid w:val="00860AF1"/>
    <w:rsid w:val="00860B8E"/>
    <w:rsid w:val="00860C19"/>
    <w:rsid w:val="00860D1F"/>
    <w:rsid w:val="00861606"/>
    <w:rsid w:val="0086162C"/>
    <w:rsid w:val="008628CB"/>
    <w:rsid w:val="00862CE8"/>
    <w:rsid w:val="00863D7E"/>
    <w:rsid w:val="008645EA"/>
    <w:rsid w:val="00864B62"/>
    <w:rsid w:val="0086535C"/>
    <w:rsid w:val="0086540B"/>
    <w:rsid w:val="00866117"/>
    <w:rsid w:val="00866338"/>
    <w:rsid w:val="008669AB"/>
    <w:rsid w:val="00866C29"/>
    <w:rsid w:val="0086707F"/>
    <w:rsid w:val="008670B1"/>
    <w:rsid w:val="008675C3"/>
    <w:rsid w:val="00867CBA"/>
    <w:rsid w:val="00867E47"/>
    <w:rsid w:val="00870C62"/>
    <w:rsid w:val="0087112D"/>
    <w:rsid w:val="0087147E"/>
    <w:rsid w:val="00871BC9"/>
    <w:rsid w:val="00872118"/>
    <w:rsid w:val="00872208"/>
    <w:rsid w:val="00872220"/>
    <w:rsid w:val="008723EE"/>
    <w:rsid w:val="00873CBB"/>
    <w:rsid w:val="00873E39"/>
    <w:rsid w:val="0087417C"/>
    <w:rsid w:val="008744D2"/>
    <w:rsid w:val="00874C81"/>
    <w:rsid w:val="00875582"/>
    <w:rsid w:val="00876C5B"/>
    <w:rsid w:val="0087737A"/>
    <w:rsid w:val="008773B1"/>
    <w:rsid w:val="00877AB9"/>
    <w:rsid w:val="00877FBD"/>
    <w:rsid w:val="00880023"/>
    <w:rsid w:val="0088098C"/>
    <w:rsid w:val="00880D53"/>
    <w:rsid w:val="008818AE"/>
    <w:rsid w:val="00881B3B"/>
    <w:rsid w:val="00882650"/>
    <w:rsid w:val="0088266C"/>
    <w:rsid w:val="00882C74"/>
    <w:rsid w:val="00882EA6"/>
    <w:rsid w:val="00883026"/>
    <w:rsid w:val="0088369B"/>
    <w:rsid w:val="00884BA4"/>
    <w:rsid w:val="00884CAB"/>
    <w:rsid w:val="00884F12"/>
    <w:rsid w:val="0088519B"/>
    <w:rsid w:val="0088572F"/>
    <w:rsid w:val="0088599F"/>
    <w:rsid w:val="00885A2A"/>
    <w:rsid w:val="00886233"/>
    <w:rsid w:val="0088641A"/>
    <w:rsid w:val="00886B74"/>
    <w:rsid w:val="00886C0A"/>
    <w:rsid w:val="00886C6D"/>
    <w:rsid w:val="00887581"/>
    <w:rsid w:val="00887660"/>
    <w:rsid w:val="00887B8E"/>
    <w:rsid w:val="0089068C"/>
    <w:rsid w:val="00890E6F"/>
    <w:rsid w:val="0089178E"/>
    <w:rsid w:val="008920BD"/>
    <w:rsid w:val="008923B9"/>
    <w:rsid w:val="00892562"/>
    <w:rsid w:val="00892859"/>
    <w:rsid w:val="00892A10"/>
    <w:rsid w:val="00892BCD"/>
    <w:rsid w:val="00892F02"/>
    <w:rsid w:val="0089310D"/>
    <w:rsid w:val="00893861"/>
    <w:rsid w:val="00894181"/>
    <w:rsid w:val="00894990"/>
    <w:rsid w:val="00894D69"/>
    <w:rsid w:val="00894FCB"/>
    <w:rsid w:val="008951C1"/>
    <w:rsid w:val="00895F91"/>
    <w:rsid w:val="008968C1"/>
    <w:rsid w:val="00896B9C"/>
    <w:rsid w:val="0089723B"/>
    <w:rsid w:val="00897C73"/>
    <w:rsid w:val="008A04DA"/>
    <w:rsid w:val="008A0513"/>
    <w:rsid w:val="008A05B6"/>
    <w:rsid w:val="008A05BF"/>
    <w:rsid w:val="008A0C22"/>
    <w:rsid w:val="008A0DBA"/>
    <w:rsid w:val="008A16E2"/>
    <w:rsid w:val="008A17EB"/>
    <w:rsid w:val="008A194C"/>
    <w:rsid w:val="008A1E0B"/>
    <w:rsid w:val="008A20C3"/>
    <w:rsid w:val="008A23F6"/>
    <w:rsid w:val="008A28BA"/>
    <w:rsid w:val="008A2AD5"/>
    <w:rsid w:val="008A2CB2"/>
    <w:rsid w:val="008A2D45"/>
    <w:rsid w:val="008A306B"/>
    <w:rsid w:val="008A3233"/>
    <w:rsid w:val="008A3521"/>
    <w:rsid w:val="008A52A0"/>
    <w:rsid w:val="008A5386"/>
    <w:rsid w:val="008A551A"/>
    <w:rsid w:val="008A5749"/>
    <w:rsid w:val="008A57D4"/>
    <w:rsid w:val="008A5D36"/>
    <w:rsid w:val="008A5E92"/>
    <w:rsid w:val="008A6068"/>
    <w:rsid w:val="008A64F1"/>
    <w:rsid w:val="008A6A34"/>
    <w:rsid w:val="008A6F8C"/>
    <w:rsid w:val="008A7060"/>
    <w:rsid w:val="008A70E1"/>
    <w:rsid w:val="008A71DD"/>
    <w:rsid w:val="008A7497"/>
    <w:rsid w:val="008A778E"/>
    <w:rsid w:val="008A7947"/>
    <w:rsid w:val="008A7D81"/>
    <w:rsid w:val="008A7FBA"/>
    <w:rsid w:val="008B0332"/>
    <w:rsid w:val="008B06D4"/>
    <w:rsid w:val="008B0786"/>
    <w:rsid w:val="008B0F87"/>
    <w:rsid w:val="008B121D"/>
    <w:rsid w:val="008B1AF3"/>
    <w:rsid w:val="008B1D13"/>
    <w:rsid w:val="008B216B"/>
    <w:rsid w:val="008B2693"/>
    <w:rsid w:val="008B276A"/>
    <w:rsid w:val="008B2B37"/>
    <w:rsid w:val="008B34F3"/>
    <w:rsid w:val="008B356D"/>
    <w:rsid w:val="008B431B"/>
    <w:rsid w:val="008B477E"/>
    <w:rsid w:val="008B4800"/>
    <w:rsid w:val="008B4C2F"/>
    <w:rsid w:val="008B4FBE"/>
    <w:rsid w:val="008B50DD"/>
    <w:rsid w:val="008B5364"/>
    <w:rsid w:val="008B5447"/>
    <w:rsid w:val="008B5652"/>
    <w:rsid w:val="008B57E8"/>
    <w:rsid w:val="008B5C21"/>
    <w:rsid w:val="008B6E20"/>
    <w:rsid w:val="008B6ED3"/>
    <w:rsid w:val="008B7742"/>
    <w:rsid w:val="008B79E1"/>
    <w:rsid w:val="008B7AEA"/>
    <w:rsid w:val="008B7D34"/>
    <w:rsid w:val="008B7EBA"/>
    <w:rsid w:val="008C0812"/>
    <w:rsid w:val="008C0838"/>
    <w:rsid w:val="008C0EF6"/>
    <w:rsid w:val="008C0F54"/>
    <w:rsid w:val="008C28C9"/>
    <w:rsid w:val="008C2B6D"/>
    <w:rsid w:val="008C2D53"/>
    <w:rsid w:val="008C3184"/>
    <w:rsid w:val="008C3539"/>
    <w:rsid w:val="008C436B"/>
    <w:rsid w:val="008C4413"/>
    <w:rsid w:val="008C4BDA"/>
    <w:rsid w:val="008C4DB8"/>
    <w:rsid w:val="008C526D"/>
    <w:rsid w:val="008C591D"/>
    <w:rsid w:val="008C6298"/>
    <w:rsid w:val="008C6323"/>
    <w:rsid w:val="008C6FF5"/>
    <w:rsid w:val="008C7173"/>
    <w:rsid w:val="008C7770"/>
    <w:rsid w:val="008C7D45"/>
    <w:rsid w:val="008D018A"/>
    <w:rsid w:val="008D0C0E"/>
    <w:rsid w:val="008D0CFF"/>
    <w:rsid w:val="008D0EA0"/>
    <w:rsid w:val="008D10C2"/>
    <w:rsid w:val="008D16B0"/>
    <w:rsid w:val="008D20D2"/>
    <w:rsid w:val="008D2412"/>
    <w:rsid w:val="008D2E45"/>
    <w:rsid w:val="008D3344"/>
    <w:rsid w:val="008D39B6"/>
    <w:rsid w:val="008D3DB4"/>
    <w:rsid w:val="008D4900"/>
    <w:rsid w:val="008D4EE7"/>
    <w:rsid w:val="008D5239"/>
    <w:rsid w:val="008D52C4"/>
    <w:rsid w:val="008D5336"/>
    <w:rsid w:val="008D6459"/>
    <w:rsid w:val="008D65C7"/>
    <w:rsid w:val="008D65D0"/>
    <w:rsid w:val="008D69B4"/>
    <w:rsid w:val="008D69E8"/>
    <w:rsid w:val="008D7508"/>
    <w:rsid w:val="008D75C8"/>
    <w:rsid w:val="008D7647"/>
    <w:rsid w:val="008D7E94"/>
    <w:rsid w:val="008E013F"/>
    <w:rsid w:val="008E024A"/>
    <w:rsid w:val="008E077E"/>
    <w:rsid w:val="008E0A32"/>
    <w:rsid w:val="008E103B"/>
    <w:rsid w:val="008E2390"/>
    <w:rsid w:val="008E257A"/>
    <w:rsid w:val="008E26B4"/>
    <w:rsid w:val="008E2961"/>
    <w:rsid w:val="008E391F"/>
    <w:rsid w:val="008E3F33"/>
    <w:rsid w:val="008E4B8C"/>
    <w:rsid w:val="008E539A"/>
    <w:rsid w:val="008E55A0"/>
    <w:rsid w:val="008E5A03"/>
    <w:rsid w:val="008E5C5C"/>
    <w:rsid w:val="008E676B"/>
    <w:rsid w:val="008E6D5E"/>
    <w:rsid w:val="008E6DCB"/>
    <w:rsid w:val="008E7231"/>
    <w:rsid w:val="008E7304"/>
    <w:rsid w:val="008E741E"/>
    <w:rsid w:val="008E76A6"/>
    <w:rsid w:val="008E7823"/>
    <w:rsid w:val="008E7BE1"/>
    <w:rsid w:val="008E7FF5"/>
    <w:rsid w:val="008F03E3"/>
    <w:rsid w:val="008F0747"/>
    <w:rsid w:val="008F07AD"/>
    <w:rsid w:val="008F0B51"/>
    <w:rsid w:val="008F0EF9"/>
    <w:rsid w:val="008F15FF"/>
    <w:rsid w:val="008F164C"/>
    <w:rsid w:val="008F27E7"/>
    <w:rsid w:val="008F3023"/>
    <w:rsid w:val="008F35FC"/>
    <w:rsid w:val="008F386B"/>
    <w:rsid w:val="008F45C1"/>
    <w:rsid w:val="008F551C"/>
    <w:rsid w:val="008F5C5F"/>
    <w:rsid w:val="008F5C68"/>
    <w:rsid w:val="008F5EF3"/>
    <w:rsid w:val="008F6552"/>
    <w:rsid w:val="008F66EC"/>
    <w:rsid w:val="008F69A6"/>
    <w:rsid w:val="008F6B33"/>
    <w:rsid w:val="008F6F30"/>
    <w:rsid w:val="008F73E1"/>
    <w:rsid w:val="008F78F3"/>
    <w:rsid w:val="008F797A"/>
    <w:rsid w:val="008F7A1A"/>
    <w:rsid w:val="008F7E9A"/>
    <w:rsid w:val="0090114D"/>
    <w:rsid w:val="0090119D"/>
    <w:rsid w:val="009022DA"/>
    <w:rsid w:val="00902693"/>
    <w:rsid w:val="00903828"/>
    <w:rsid w:val="00903C1A"/>
    <w:rsid w:val="00904C51"/>
    <w:rsid w:val="00904F1F"/>
    <w:rsid w:val="009052EE"/>
    <w:rsid w:val="009053A7"/>
    <w:rsid w:val="00905467"/>
    <w:rsid w:val="009054AE"/>
    <w:rsid w:val="009057AA"/>
    <w:rsid w:val="0090583B"/>
    <w:rsid w:val="00905AE1"/>
    <w:rsid w:val="00905BC5"/>
    <w:rsid w:val="00905DBD"/>
    <w:rsid w:val="00905E58"/>
    <w:rsid w:val="00907567"/>
    <w:rsid w:val="00907778"/>
    <w:rsid w:val="0090784B"/>
    <w:rsid w:val="00907C3E"/>
    <w:rsid w:val="0091042D"/>
    <w:rsid w:val="0091082A"/>
    <w:rsid w:val="00910C3E"/>
    <w:rsid w:val="0091114B"/>
    <w:rsid w:val="0091114F"/>
    <w:rsid w:val="00911433"/>
    <w:rsid w:val="00911890"/>
    <w:rsid w:val="00911A2E"/>
    <w:rsid w:val="00911AE3"/>
    <w:rsid w:val="00911E42"/>
    <w:rsid w:val="00911E62"/>
    <w:rsid w:val="00912003"/>
    <w:rsid w:val="009121E7"/>
    <w:rsid w:val="00912719"/>
    <w:rsid w:val="00912A1B"/>
    <w:rsid w:val="00912D97"/>
    <w:rsid w:val="00912F20"/>
    <w:rsid w:val="00913CF9"/>
    <w:rsid w:val="00914012"/>
    <w:rsid w:val="00914379"/>
    <w:rsid w:val="009146DA"/>
    <w:rsid w:val="0091476E"/>
    <w:rsid w:val="00914A8A"/>
    <w:rsid w:val="00914F49"/>
    <w:rsid w:val="009151B0"/>
    <w:rsid w:val="009154D8"/>
    <w:rsid w:val="00915B5C"/>
    <w:rsid w:val="00915C52"/>
    <w:rsid w:val="00915DBC"/>
    <w:rsid w:val="00915E7F"/>
    <w:rsid w:val="009162AF"/>
    <w:rsid w:val="0091634C"/>
    <w:rsid w:val="0091637C"/>
    <w:rsid w:val="00916572"/>
    <w:rsid w:val="00916ACA"/>
    <w:rsid w:val="00917509"/>
    <w:rsid w:val="009202EB"/>
    <w:rsid w:val="0092196E"/>
    <w:rsid w:val="00921A10"/>
    <w:rsid w:val="00921A70"/>
    <w:rsid w:val="00922049"/>
    <w:rsid w:val="0092242C"/>
    <w:rsid w:val="00922DA9"/>
    <w:rsid w:val="00922EE9"/>
    <w:rsid w:val="00923265"/>
    <w:rsid w:val="00923F0D"/>
    <w:rsid w:val="00923F2A"/>
    <w:rsid w:val="009245E1"/>
    <w:rsid w:val="00924EEE"/>
    <w:rsid w:val="00924EF2"/>
    <w:rsid w:val="00924FDC"/>
    <w:rsid w:val="00925470"/>
    <w:rsid w:val="009255C7"/>
    <w:rsid w:val="009259B4"/>
    <w:rsid w:val="009259CF"/>
    <w:rsid w:val="00925B57"/>
    <w:rsid w:val="00925EBB"/>
    <w:rsid w:val="0092605A"/>
    <w:rsid w:val="0092640D"/>
    <w:rsid w:val="00926900"/>
    <w:rsid w:val="00926D95"/>
    <w:rsid w:val="00927117"/>
    <w:rsid w:val="009278F6"/>
    <w:rsid w:val="00927F47"/>
    <w:rsid w:val="009302D2"/>
    <w:rsid w:val="00930717"/>
    <w:rsid w:val="00930720"/>
    <w:rsid w:val="009309CB"/>
    <w:rsid w:val="00930A53"/>
    <w:rsid w:val="0093168B"/>
    <w:rsid w:val="0093193A"/>
    <w:rsid w:val="00931C90"/>
    <w:rsid w:val="009320EE"/>
    <w:rsid w:val="009321BF"/>
    <w:rsid w:val="0093223E"/>
    <w:rsid w:val="00932409"/>
    <w:rsid w:val="0093267C"/>
    <w:rsid w:val="009328DB"/>
    <w:rsid w:val="00932C5B"/>
    <w:rsid w:val="00932D11"/>
    <w:rsid w:val="009330D7"/>
    <w:rsid w:val="00933380"/>
    <w:rsid w:val="00933797"/>
    <w:rsid w:val="00933BFE"/>
    <w:rsid w:val="00933D9A"/>
    <w:rsid w:val="00934274"/>
    <w:rsid w:val="009342C1"/>
    <w:rsid w:val="0093444E"/>
    <w:rsid w:val="009347E6"/>
    <w:rsid w:val="00934E35"/>
    <w:rsid w:val="009350B9"/>
    <w:rsid w:val="009351D4"/>
    <w:rsid w:val="0093534F"/>
    <w:rsid w:val="009354A1"/>
    <w:rsid w:val="009357A7"/>
    <w:rsid w:val="00935C0C"/>
    <w:rsid w:val="00935C82"/>
    <w:rsid w:val="00935F4B"/>
    <w:rsid w:val="009361C0"/>
    <w:rsid w:val="009361C2"/>
    <w:rsid w:val="00936343"/>
    <w:rsid w:val="009368BF"/>
    <w:rsid w:val="00936A17"/>
    <w:rsid w:val="00936B15"/>
    <w:rsid w:val="00936E40"/>
    <w:rsid w:val="00936F94"/>
    <w:rsid w:val="0093728A"/>
    <w:rsid w:val="00937903"/>
    <w:rsid w:val="00937A19"/>
    <w:rsid w:val="00940300"/>
    <w:rsid w:val="009404D3"/>
    <w:rsid w:val="009406CE"/>
    <w:rsid w:val="00940758"/>
    <w:rsid w:val="00940EA5"/>
    <w:rsid w:val="00940ED8"/>
    <w:rsid w:val="00941380"/>
    <w:rsid w:val="00941646"/>
    <w:rsid w:val="009422C5"/>
    <w:rsid w:val="0094282F"/>
    <w:rsid w:val="00942DB5"/>
    <w:rsid w:val="00943448"/>
    <w:rsid w:val="00943E30"/>
    <w:rsid w:val="00943F3F"/>
    <w:rsid w:val="009441BC"/>
    <w:rsid w:val="0094427A"/>
    <w:rsid w:val="009442E4"/>
    <w:rsid w:val="0094438A"/>
    <w:rsid w:val="00944459"/>
    <w:rsid w:val="00944D8F"/>
    <w:rsid w:val="00944DFA"/>
    <w:rsid w:val="00944E79"/>
    <w:rsid w:val="009452EF"/>
    <w:rsid w:val="0094538E"/>
    <w:rsid w:val="00945A75"/>
    <w:rsid w:val="00945A9C"/>
    <w:rsid w:val="00945CE1"/>
    <w:rsid w:val="00945E7F"/>
    <w:rsid w:val="00945EF0"/>
    <w:rsid w:val="00945F23"/>
    <w:rsid w:val="00946049"/>
    <w:rsid w:val="00946A12"/>
    <w:rsid w:val="00946C0B"/>
    <w:rsid w:val="0094728B"/>
    <w:rsid w:val="009474E6"/>
    <w:rsid w:val="0094768C"/>
    <w:rsid w:val="009479E5"/>
    <w:rsid w:val="00947F91"/>
    <w:rsid w:val="00950D1A"/>
    <w:rsid w:val="00950F12"/>
    <w:rsid w:val="009512D2"/>
    <w:rsid w:val="00951CD3"/>
    <w:rsid w:val="009528E7"/>
    <w:rsid w:val="0095292D"/>
    <w:rsid w:val="00952A9D"/>
    <w:rsid w:val="00952CA2"/>
    <w:rsid w:val="00952D2F"/>
    <w:rsid w:val="00953BB9"/>
    <w:rsid w:val="009546F4"/>
    <w:rsid w:val="00954A84"/>
    <w:rsid w:val="00954AEC"/>
    <w:rsid w:val="00954CBB"/>
    <w:rsid w:val="00954DCD"/>
    <w:rsid w:val="00955428"/>
    <w:rsid w:val="00955468"/>
    <w:rsid w:val="009555AD"/>
    <w:rsid w:val="00955904"/>
    <w:rsid w:val="009559BA"/>
    <w:rsid w:val="00956EAE"/>
    <w:rsid w:val="009573EB"/>
    <w:rsid w:val="00957B9E"/>
    <w:rsid w:val="00957CB0"/>
    <w:rsid w:val="00957F9A"/>
    <w:rsid w:val="0096001D"/>
    <w:rsid w:val="009600BB"/>
    <w:rsid w:val="009600D1"/>
    <w:rsid w:val="009603D1"/>
    <w:rsid w:val="009603FC"/>
    <w:rsid w:val="00960BFB"/>
    <w:rsid w:val="00960DCA"/>
    <w:rsid w:val="009616D8"/>
    <w:rsid w:val="00961D91"/>
    <w:rsid w:val="00961F6E"/>
    <w:rsid w:val="00962A93"/>
    <w:rsid w:val="0096422A"/>
    <w:rsid w:val="00964669"/>
    <w:rsid w:val="00964CA4"/>
    <w:rsid w:val="00964FAC"/>
    <w:rsid w:val="0096504E"/>
    <w:rsid w:val="0096520B"/>
    <w:rsid w:val="009659CC"/>
    <w:rsid w:val="00965A79"/>
    <w:rsid w:val="00965C72"/>
    <w:rsid w:val="00965CB0"/>
    <w:rsid w:val="00965D56"/>
    <w:rsid w:val="00966451"/>
    <w:rsid w:val="00966BA4"/>
    <w:rsid w:val="009674DD"/>
    <w:rsid w:val="0096751E"/>
    <w:rsid w:val="00967EF5"/>
    <w:rsid w:val="00970446"/>
    <w:rsid w:val="009712A8"/>
    <w:rsid w:val="0097145E"/>
    <w:rsid w:val="009716B5"/>
    <w:rsid w:val="009716EB"/>
    <w:rsid w:val="009719BD"/>
    <w:rsid w:val="00971EFB"/>
    <w:rsid w:val="009724BC"/>
    <w:rsid w:val="00972F76"/>
    <w:rsid w:val="00973157"/>
    <w:rsid w:val="009735C6"/>
    <w:rsid w:val="00973A37"/>
    <w:rsid w:val="00974039"/>
    <w:rsid w:val="009741AB"/>
    <w:rsid w:val="00974491"/>
    <w:rsid w:val="009744BD"/>
    <w:rsid w:val="009747D2"/>
    <w:rsid w:val="00976437"/>
    <w:rsid w:val="00976F0A"/>
    <w:rsid w:val="00976FEF"/>
    <w:rsid w:val="009777C2"/>
    <w:rsid w:val="009802DC"/>
    <w:rsid w:val="00980692"/>
    <w:rsid w:val="009806B9"/>
    <w:rsid w:val="0098118B"/>
    <w:rsid w:val="00981300"/>
    <w:rsid w:val="00981407"/>
    <w:rsid w:val="0098219C"/>
    <w:rsid w:val="009830C8"/>
    <w:rsid w:val="0098383F"/>
    <w:rsid w:val="0098385F"/>
    <w:rsid w:val="00983B12"/>
    <w:rsid w:val="00983B61"/>
    <w:rsid w:val="00983C5D"/>
    <w:rsid w:val="009852DC"/>
    <w:rsid w:val="00985446"/>
    <w:rsid w:val="00985883"/>
    <w:rsid w:val="00985B3E"/>
    <w:rsid w:val="009861E6"/>
    <w:rsid w:val="009862CE"/>
    <w:rsid w:val="00986593"/>
    <w:rsid w:val="00986BD2"/>
    <w:rsid w:val="00987160"/>
    <w:rsid w:val="009879CF"/>
    <w:rsid w:val="00987A55"/>
    <w:rsid w:val="00987B26"/>
    <w:rsid w:val="00987EF1"/>
    <w:rsid w:val="009905B7"/>
    <w:rsid w:val="00990B15"/>
    <w:rsid w:val="009911F4"/>
    <w:rsid w:val="009916F7"/>
    <w:rsid w:val="00991882"/>
    <w:rsid w:val="0099221F"/>
    <w:rsid w:val="00992665"/>
    <w:rsid w:val="009926ED"/>
    <w:rsid w:val="009928A7"/>
    <w:rsid w:val="009928F6"/>
    <w:rsid w:val="0099291B"/>
    <w:rsid w:val="0099378D"/>
    <w:rsid w:val="009939E6"/>
    <w:rsid w:val="00993B19"/>
    <w:rsid w:val="00994002"/>
    <w:rsid w:val="00994301"/>
    <w:rsid w:val="00994A98"/>
    <w:rsid w:val="00995E48"/>
    <w:rsid w:val="00995E66"/>
    <w:rsid w:val="00995E68"/>
    <w:rsid w:val="00996661"/>
    <w:rsid w:val="00996803"/>
    <w:rsid w:val="00996D04"/>
    <w:rsid w:val="0099718A"/>
    <w:rsid w:val="009973A1"/>
    <w:rsid w:val="00997CBC"/>
    <w:rsid w:val="009A02E3"/>
    <w:rsid w:val="009A0365"/>
    <w:rsid w:val="009A07C2"/>
    <w:rsid w:val="009A1096"/>
    <w:rsid w:val="009A1262"/>
    <w:rsid w:val="009A160C"/>
    <w:rsid w:val="009A1BD0"/>
    <w:rsid w:val="009A1C1A"/>
    <w:rsid w:val="009A1CB8"/>
    <w:rsid w:val="009A2179"/>
    <w:rsid w:val="009A23C6"/>
    <w:rsid w:val="009A2415"/>
    <w:rsid w:val="009A2442"/>
    <w:rsid w:val="009A2AF9"/>
    <w:rsid w:val="009A2CD1"/>
    <w:rsid w:val="009A2FA2"/>
    <w:rsid w:val="009A3162"/>
    <w:rsid w:val="009A3458"/>
    <w:rsid w:val="009A34B0"/>
    <w:rsid w:val="009A3AB6"/>
    <w:rsid w:val="009A3AFD"/>
    <w:rsid w:val="009A3DE1"/>
    <w:rsid w:val="009A3E03"/>
    <w:rsid w:val="009A3F1A"/>
    <w:rsid w:val="009A41CC"/>
    <w:rsid w:val="009A4403"/>
    <w:rsid w:val="009A4470"/>
    <w:rsid w:val="009A490A"/>
    <w:rsid w:val="009A5473"/>
    <w:rsid w:val="009A58EA"/>
    <w:rsid w:val="009A59F6"/>
    <w:rsid w:val="009A6179"/>
    <w:rsid w:val="009A62C9"/>
    <w:rsid w:val="009A6428"/>
    <w:rsid w:val="009A6954"/>
    <w:rsid w:val="009A6975"/>
    <w:rsid w:val="009A6B54"/>
    <w:rsid w:val="009A6EA9"/>
    <w:rsid w:val="009A73A2"/>
    <w:rsid w:val="009A7556"/>
    <w:rsid w:val="009A7B74"/>
    <w:rsid w:val="009A7BDE"/>
    <w:rsid w:val="009A7BDF"/>
    <w:rsid w:val="009A7DFD"/>
    <w:rsid w:val="009B0156"/>
    <w:rsid w:val="009B042C"/>
    <w:rsid w:val="009B0965"/>
    <w:rsid w:val="009B0B30"/>
    <w:rsid w:val="009B0DB3"/>
    <w:rsid w:val="009B1F6D"/>
    <w:rsid w:val="009B21A3"/>
    <w:rsid w:val="009B23F9"/>
    <w:rsid w:val="009B25F4"/>
    <w:rsid w:val="009B2C81"/>
    <w:rsid w:val="009B3749"/>
    <w:rsid w:val="009B3794"/>
    <w:rsid w:val="009B395D"/>
    <w:rsid w:val="009B3E32"/>
    <w:rsid w:val="009B3E5D"/>
    <w:rsid w:val="009B443F"/>
    <w:rsid w:val="009B4710"/>
    <w:rsid w:val="009B482F"/>
    <w:rsid w:val="009B4D67"/>
    <w:rsid w:val="009B6326"/>
    <w:rsid w:val="009B68D8"/>
    <w:rsid w:val="009B6CFE"/>
    <w:rsid w:val="009B796E"/>
    <w:rsid w:val="009B7D7E"/>
    <w:rsid w:val="009C0410"/>
    <w:rsid w:val="009C0F71"/>
    <w:rsid w:val="009C141C"/>
    <w:rsid w:val="009C17B1"/>
    <w:rsid w:val="009C17CB"/>
    <w:rsid w:val="009C1BD0"/>
    <w:rsid w:val="009C2257"/>
    <w:rsid w:val="009C2298"/>
    <w:rsid w:val="009C26C0"/>
    <w:rsid w:val="009C28EB"/>
    <w:rsid w:val="009C297D"/>
    <w:rsid w:val="009C2983"/>
    <w:rsid w:val="009C2CA9"/>
    <w:rsid w:val="009C3522"/>
    <w:rsid w:val="009C3AAE"/>
    <w:rsid w:val="009C3C6C"/>
    <w:rsid w:val="009C3EBD"/>
    <w:rsid w:val="009C4122"/>
    <w:rsid w:val="009C4F93"/>
    <w:rsid w:val="009C5299"/>
    <w:rsid w:val="009C57D0"/>
    <w:rsid w:val="009C5803"/>
    <w:rsid w:val="009C5861"/>
    <w:rsid w:val="009C59CC"/>
    <w:rsid w:val="009C5A9C"/>
    <w:rsid w:val="009C6253"/>
    <w:rsid w:val="009C645C"/>
    <w:rsid w:val="009C6583"/>
    <w:rsid w:val="009C77EC"/>
    <w:rsid w:val="009D136A"/>
    <w:rsid w:val="009D144A"/>
    <w:rsid w:val="009D15B5"/>
    <w:rsid w:val="009D2095"/>
    <w:rsid w:val="009D2903"/>
    <w:rsid w:val="009D2E35"/>
    <w:rsid w:val="009D2E3A"/>
    <w:rsid w:val="009D3402"/>
    <w:rsid w:val="009D365B"/>
    <w:rsid w:val="009D3E88"/>
    <w:rsid w:val="009D41BB"/>
    <w:rsid w:val="009D41F9"/>
    <w:rsid w:val="009D4256"/>
    <w:rsid w:val="009D439F"/>
    <w:rsid w:val="009D46C7"/>
    <w:rsid w:val="009D4D58"/>
    <w:rsid w:val="009D4FB3"/>
    <w:rsid w:val="009D5136"/>
    <w:rsid w:val="009D5272"/>
    <w:rsid w:val="009D5920"/>
    <w:rsid w:val="009D5A40"/>
    <w:rsid w:val="009D615B"/>
    <w:rsid w:val="009D67E2"/>
    <w:rsid w:val="009D6B93"/>
    <w:rsid w:val="009D6FED"/>
    <w:rsid w:val="009D72BF"/>
    <w:rsid w:val="009E000B"/>
    <w:rsid w:val="009E0561"/>
    <w:rsid w:val="009E061E"/>
    <w:rsid w:val="009E09E3"/>
    <w:rsid w:val="009E0F82"/>
    <w:rsid w:val="009E15E5"/>
    <w:rsid w:val="009E1C28"/>
    <w:rsid w:val="009E1FDE"/>
    <w:rsid w:val="009E289F"/>
    <w:rsid w:val="009E2AEF"/>
    <w:rsid w:val="009E2CEA"/>
    <w:rsid w:val="009E2F53"/>
    <w:rsid w:val="009E3160"/>
    <w:rsid w:val="009E3626"/>
    <w:rsid w:val="009E38C7"/>
    <w:rsid w:val="009E39C3"/>
    <w:rsid w:val="009E3C03"/>
    <w:rsid w:val="009E426A"/>
    <w:rsid w:val="009E4394"/>
    <w:rsid w:val="009E446C"/>
    <w:rsid w:val="009E4702"/>
    <w:rsid w:val="009E47E9"/>
    <w:rsid w:val="009E4830"/>
    <w:rsid w:val="009E4B5E"/>
    <w:rsid w:val="009E4E89"/>
    <w:rsid w:val="009E53F0"/>
    <w:rsid w:val="009E54B2"/>
    <w:rsid w:val="009E5694"/>
    <w:rsid w:val="009E58ED"/>
    <w:rsid w:val="009E59D6"/>
    <w:rsid w:val="009E5C35"/>
    <w:rsid w:val="009E5CAC"/>
    <w:rsid w:val="009E644C"/>
    <w:rsid w:val="009E697F"/>
    <w:rsid w:val="009E71C4"/>
    <w:rsid w:val="009E7729"/>
    <w:rsid w:val="009E79F6"/>
    <w:rsid w:val="009E7DAB"/>
    <w:rsid w:val="009F030F"/>
    <w:rsid w:val="009F0361"/>
    <w:rsid w:val="009F0B8D"/>
    <w:rsid w:val="009F0C2C"/>
    <w:rsid w:val="009F0CA2"/>
    <w:rsid w:val="009F0FDF"/>
    <w:rsid w:val="009F11AE"/>
    <w:rsid w:val="009F195C"/>
    <w:rsid w:val="009F247C"/>
    <w:rsid w:val="009F24B9"/>
    <w:rsid w:val="009F2704"/>
    <w:rsid w:val="009F28FC"/>
    <w:rsid w:val="009F3432"/>
    <w:rsid w:val="009F350C"/>
    <w:rsid w:val="009F36F2"/>
    <w:rsid w:val="009F37B2"/>
    <w:rsid w:val="009F3BA8"/>
    <w:rsid w:val="009F513D"/>
    <w:rsid w:val="009F52B6"/>
    <w:rsid w:val="009F5418"/>
    <w:rsid w:val="009F5882"/>
    <w:rsid w:val="009F5907"/>
    <w:rsid w:val="009F599B"/>
    <w:rsid w:val="009F59B3"/>
    <w:rsid w:val="009F5E1B"/>
    <w:rsid w:val="009F6871"/>
    <w:rsid w:val="009F6A46"/>
    <w:rsid w:val="009F7019"/>
    <w:rsid w:val="009F789A"/>
    <w:rsid w:val="00A00511"/>
    <w:rsid w:val="00A00569"/>
    <w:rsid w:val="00A00ABF"/>
    <w:rsid w:val="00A00BFD"/>
    <w:rsid w:val="00A00C4D"/>
    <w:rsid w:val="00A01134"/>
    <w:rsid w:val="00A01661"/>
    <w:rsid w:val="00A01691"/>
    <w:rsid w:val="00A01C46"/>
    <w:rsid w:val="00A01E5E"/>
    <w:rsid w:val="00A022AB"/>
    <w:rsid w:val="00A02D25"/>
    <w:rsid w:val="00A03308"/>
    <w:rsid w:val="00A035A2"/>
    <w:rsid w:val="00A039B9"/>
    <w:rsid w:val="00A03A22"/>
    <w:rsid w:val="00A04F0D"/>
    <w:rsid w:val="00A05080"/>
    <w:rsid w:val="00A056DA"/>
    <w:rsid w:val="00A05812"/>
    <w:rsid w:val="00A05D20"/>
    <w:rsid w:val="00A06096"/>
    <w:rsid w:val="00A06260"/>
    <w:rsid w:val="00A064EF"/>
    <w:rsid w:val="00A06E50"/>
    <w:rsid w:val="00A07110"/>
    <w:rsid w:val="00A0722F"/>
    <w:rsid w:val="00A07586"/>
    <w:rsid w:val="00A07676"/>
    <w:rsid w:val="00A07F5B"/>
    <w:rsid w:val="00A10022"/>
    <w:rsid w:val="00A10191"/>
    <w:rsid w:val="00A1019D"/>
    <w:rsid w:val="00A10608"/>
    <w:rsid w:val="00A10D5F"/>
    <w:rsid w:val="00A11501"/>
    <w:rsid w:val="00A139CE"/>
    <w:rsid w:val="00A13E7A"/>
    <w:rsid w:val="00A14F00"/>
    <w:rsid w:val="00A14F15"/>
    <w:rsid w:val="00A15361"/>
    <w:rsid w:val="00A15B0B"/>
    <w:rsid w:val="00A15F26"/>
    <w:rsid w:val="00A166FC"/>
    <w:rsid w:val="00A16883"/>
    <w:rsid w:val="00A1709F"/>
    <w:rsid w:val="00A17119"/>
    <w:rsid w:val="00A17390"/>
    <w:rsid w:val="00A175C3"/>
    <w:rsid w:val="00A17785"/>
    <w:rsid w:val="00A1782D"/>
    <w:rsid w:val="00A20149"/>
    <w:rsid w:val="00A203CD"/>
    <w:rsid w:val="00A203D0"/>
    <w:rsid w:val="00A20CCF"/>
    <w:rsid w:val="00A20D1D"/>
    <w:rsid w:val="00A21722"/>
    <w:rsid w:val="00A218E4"/>
    <w:rsid w:val="00A21A24"/>
    <w:rsid w:val="00A22215"/>
    <w:rsid w:val="00A2229B"/>
    <w:rsid w:val="00A22F95"/>
    <w:rsid w:val="00A23AAF"/>
    <w:rsid w:val="00A23C80"/>
    <w:rsid w:val="00A23F96"/>
    <w:rsid w:val="00A24514"/>
    <w:rsid w:val="00A2459F"/>
    <w:rsid w:val="00A245EE"/>
    <w:rsid w:val="00A24B5F"/>
    <w:rsid w:val="00A2525A"/>
    <w:rsid w:val="00A254EC"/>
    <w:rsid w:val="00A25895"/>
    <w:rsid w:val="00A25D45"/>
    <w:rsid w:val="00A26251"/>
    <w:rsid w:val="00A2637B"/>
    <w:rsid w:val="00A26777"/>
    <w:rsid w:val="00A26C7F"/>
    <w:rsid w:val="00A2727A"/>
    <w:rsid w:val="00A27965"/>
    <w:rsid w:val="00A27A0E"/>
    <w:rsid w:val="00A27BA9"/>
    <w:rsid w:val="00A30204"/>
    <w:rsid w:val="00A304C2"/>
    <w:rsid w:val="00A3085F"/>
    <w:rsid w:val="00A308B3"/>
    <w:rsid w:val="00A30ACC"/>
    <w:rsid w:val="00A30B3C"/>
    <w:rsid w:val="00A30D8A"/>
    <w:rsid w:val="00A315F5"/>
    <w:rsid w:val="00A32905"/>
    <w:rsid w:val="00A32EA7"/>
    <w:rsid w:val="00A32F50"/>
    <w:rsid w:val="00A32FC4"/>
    <w:rsid w:val="00A330DC"/>
    <w:rsid w:val="00A331FD"/>
    <w:rsid w:val="00A33844"/>
    <w:rsid w:val="00A33FAC"/>
    <w:rsid w:val="00A34911"/>
    <w:rsid w:val="00A3491F"/>
    <w:rsid w:val="00A3631C"/>
    <w:rsid w:val="00A3654A"/>
    <w:rsid w:val="00A36D55"/>
    <w:rsid w:val="00A36EC6"/>
    <w:rsid w:val="00A371F0"/>
    <w:rsid w:val="00A373B5"/>
    <w:rsid w:val="00A37460"/>
    <w:rsid w:val="00A376D1"/>
    <w:rsid w:val="00A37724"/>
    <w:rsid w:val="00A37D8A"/>
    <w:rsid w:val="00A37ED3"/>
    <w:rsid w:val="00A4066E"/>
    <w:rsid w:val="00A40B08"/>
    <w:rsid w:val="00A40F4B"/>
    <w:rsid w:val="00A40F75"/>
    <w:rsid w:val="00A41181"/>
    <w:rsid w:val="00A41962"/>
    <w:rsid w:val="00A41C90"/>
    <w:rsid w:val="00A41FFF"/>
    <w:rsid w:val="00A424AB"/>
    <w:rsid w:val="00A42973"/>
    <w:rsid w:val="00A4317C"/>
    <w:rsid w:val="00A4342E"/>
    <w:rsid w:val="00A4348D"/>
    <w:rsid w:val="00A434D9"/>
    <w:rsid w:val="00A43A23"/>
    <w:rsid w:val="00A43F02"/>
    <w:rsid w:val="00A44372"/>
    <w:rsid w:val="00A448F8"/>
    <w:rsid w:val="00A449DF"/>
    <w:rsid w:val="00A44A85"/>
    <w:rsid w:val="00A44D17"/>
    <w:rsid w:val="00A44F37"/>
    <w:rsid w:val="00A45561"/>
    <w:rsid w:val="00A45A63"/>
    <w:rsid w:val="00A460E4"/>
    <w:rsid w:val="00A465A4"/>
    <w:rsid w:val="00A46A70"/>
    <w:rsid w:val="00A47FDC"/>
    <w:rsid w:val="00A50553"/>
    <w:rsid w:val="00A50594"/>
    <w:rsid w:val="00A505F2"/>
    <w:rsid w:val="00A50645"/>
    <w:rsid w:val="00A51B07"/>
    <w:rsid w:val="00A51B97"/>
    <w:rsid w:val="00A51BA5"/>
    <w:rsid w:val="00A51F8A"/>
    <w:rsid w:val="00A526CC"/>
    <w:rsid w:val="00A52985"/>
    <w:rsid w:val="00A52AC7"/>
    <w:rsid w:val="00A53A19"/>
    <w:rsid w:val="00A54808"/>
    <w:rsid w:val="00A54AC1"/>
    <w:rsid w:val="00A55E2E"/>
    <w:rsid w:val="00A5621A"/>
    <w:rsid w:val="00A56955"/>
    <w:rsid w:val="00A575F1"/>
    <w:rsid w:val="00A57FA6"/>
    <w:rsid w:val="00A57FBB"/>
    <w:rsid w:val="00A60389"/>
    <w:rsid w:val="00A608AE"/>
    <w:rsid w:val="00A60ABF"/>
    <w:rsid w:val="00A60C5B"/>
    <w:rsid w:val="00A611A6"/>
    <w:rsid w:val="00A612D2"/>
    <w:rsid w:val="00A612E2"/>
    <w:rsid w:val="00A617C2"/>
    <w:rsid w:val="00A6188D"/>
    <w:rsid w:val="00A61D37"/>
    <w:rsid w:val="00A6285D"/>
    <w:rsid w:val="00A629CF"/>
    <w:rsid w:val="00A629E9"/>
    <w:rsid w:val="00A62A02"/>
    <w:rsid w:val="00A62CA1"/>
    <w:rsid w:val="00A62E0B"/>
    <w:rsid w:val="00A62FCB"/>
    <w:rsid w:val="00A641CA"/>
    <w:rsid w:val="00A6474C"/>
    <w:rsid w:val="00A650AD"/>
    <w:rsid w:val="00A650DB"/>
    <w:rsid w:val="00A65F44"/>
    <w:rsid w:val="00A661A4"/>
    <w:rsid w:val="00A666CB"/>
    <w:rsid w:val="00A66A86"/>
    <w:rsid w:val="00A66CA2"/>
    <w:rsid w:val="00A673A3"/>
    <w:rsid w:val="00A6742A"/>
    <w:rsid w:val="00A6786E"/>
    <w:rsid w:val="00A67EFD"/>
    <w:rsid w:val="00A67F20"/>
    <w:rsid w:val="00A70372"/>
    <w:rsid w:val="00A70B55"/>
    <w:rsid w:val="00A70DB5"/>
    <w:rsid w:val="00A71475"/>
    <w:rsid w:val="00A71541"/>
    <w:rsid w:val="00A71673"/>
    <w:rsid w:val="00A72061"/>
    <w:rsid w:val="00A7217F"/>
    <w:rsid w:val="00A72198"/>
    <w:rsid w:val="00A72887"/>
    <w:rsid w:val="00A72D42"/>
    <w:rsid w:val="00A735EE"/>
    <w:rsid w:val="00A7369D"/>
    <w:rsid w:val="00A73DF8"/>
    <w:rsid w:val="00A74493"/>
    <w:rsid w:val="00A747EF"/>
    <w:rsid w:val="00A74FA8"/>
    <w:rsid w:val="00A750D1"/>
    <w:rsid w:val="00A75214"/>
    <w:rsid w:val="00A752FC"/>
    <w:rsid w:val="00A755CD"/>
    <w:rsid w:val="00A757B9"/>
    <w:rsid w:val="00A758A4"/>
    <w:rsid w:val="00A76008"/>
    <w:rsid w:val="00A764BE"/>
    <w:rsid w:val="00A76537"/>
    <w:rsid w:val="00A7692F"/>
    <w:rsid w:val="00A76DC4"/>
    <w:rsid w:val="00A77113"/>
    <w:rsid w:val="00A772DA"/>
    <w:rsid w:val="00A77395"/>
    <w:rsid w:val="00A773B0"/>
    <w:rsid w:val="00A777C4"/>
    <w:rsid w:val="00A7795E"/>
    <w:rsid w:val="00A77AB4"/>
    <w:rsid w:val="00A77C4C"/>
    <w:rsid w:val="00A77E30"/>
    <w:rsid w:val="00A80677"/>
    <w:rsid w:val="00A80A8C"/>
    <w:rsid w:val="00A80EDA"/>
    <w:rsid w:val="00A810DE"/>
    <w:rsid w:val="00A812D8"/>
    <w:rsid w:val="00A81581"/>
    <w:rsid w:val="00A81822"/>
    <w:rsid w:val="00A81A71"/>
    <w:rsid w:val="00A81DDA"/>
    <w:rsid w:val="00A8240F"/>
    <w:rsid w:val="00A82500"/>
    <w:rsid w:val="00A8274C"/>
    <w:rsid w:val="00A82859"/>
    <w:rsid w:val="00A828F6"/>
    <w:rsid w:val="00A82D25"/>
    <w:rsid w:val="00A8308A"/>
    <w:rsid w:val="00A83611"/>
    <w:rsid w:val="00A843F2"/>
    <w:rsid w:val="00A84485"/>
    <w:rsid w:val="00A844C8"/>
    <w:rsid w:val="00A84578"/>
    <w:rsid w:val="00A84950"/>
    <w:rsid w:val="00A84A3D"/>
    <w:rsid w:val="00A852A9"/>
    <w:rsid w:val="00A8532A"/>
    <w:rsid w:val="00A85529"/>
    <w:rsid w:val="00A857C9"/>
    <w:rsid w:val="00A85AA5"/>
    <w:rsid w:val="00A86634"/>
    <w:rsid w:val="00A866D2"/>
    <w:rsid w:val="00A86793"/>
    <w:rsid w:val="00A874FD"/>
    <w:rsid w:val="00A8755F"/>
    <w:rsid w:val="00A87699"/>
    <w:rsid w:val="00A87DEA"/>
    <w:rsid w:val="00A91094"/>
    <w:rsid w:val="00A912E4"/>
    <w:rsid w:val="00A91480"/>
    <w:rsid w:val="00A91764"/>
    <w:rsid w:val="00A91A49"/>
    <w:rsid w:val="00A91F10"/>
    <w:rsid w:val="00A91F96"/>
    <w:rsid w:val="00A92170"/>
    <w:rsid w:val="00A9260D"/>
    <w:rsid w:val="00A9330A"/>
    <w:rsid w:val="00A936EA"/>
    <w:rsid w:val="00A937C2"/>
    <w:rsid w:val="00A939BA"/>
    <w:rsid w:val="00A93D5C"/>
    <w:rsid w:val="00A93DE0"/>
    <w:rsid w:val="00A945AA"/>
    <w:rsid w:val="00A94956"/>
    <w:rsid w:val="00A94CAE"/>
    <w:rsid w:val="00A95062"/>
    <w:rsid w:val="00A952CF"/>
    <w:rsid w:val="00A95305"/>
    <w:rsid w:val="00A956C4"/>
    <w:rsid w:val="00A95B68"/>
    <w:rsid w:val="00A95CA4"/>
    <w:rsid w:val="00A95D3F"/>
    <w:rsid w:val="00A95DF3"/>
    <w:rsid w:val="00A95E0B"/>
    <w:rsid w:val="00A95F73"/>
    <w:rsid w:val="00A9613F"/>
    <w:rsid w:val="00A963E4"/>
    <w:rsid w:val="00A973CD"/>
    <w:rsid w:val="00A97D24"/>
    <w:rsid w:val="00A97E35"/>
    <w:rsid w:val="00AA0F60"/>
    <w:rsid w:val="00AA138E"/>
    <w:rsid w:val="00AA13DA"/>
    <w:rsid w:val="00AA1D1A"/>
    <w:rsid w:val="00AA1D78"/>
    <w:rsid w:val="00AA2040"/>
    <w:rsid w:val="00AA2681"/>
    <w:rsid w:val="00AA29E9"/>
    <w:rsid w:val="00AA3AF9"/>
    <w:rsid w:val="00AA4489"/>
    <w:rsid w:val="00AA45B5"/>
    <w:rsid w:val="00AA4A96"/>
    <w:rsid w:val="00AA4E0C"/>
    <w:rsid w:val="00AA5821"/>
    <w:rsid w:val="00AA58C1"/>
    <w:rsid w:val="00AA625F"/>
    <w:rsid w:val="00AA6471"/>
    <w:rsid w:val="00AA64B7"/>
    <w:rsid w:val="00AA6766"/>
    <w:rsid w:val="00AA7389"/>
    <w:rsid w:val="00AA781F"/>
    <w:rsid w:val="00AA79CB"/>
    <w:rsid w:val="00AB0138"/>
    <w:rsid w:val="00AB0180"/>
    <w:rsid w:val="00AB044E"/>
    <w:rsid w:val="00AB08B6"/>
    <w:rsid w:val="00AB0D09"/>
    <w:rsid w:val="00AB1349"/>
    <w:rsid w:val="00AB1432"/>
    <w:rsid w:val="00AB14CE"/>
    <w:rsid w:val="00AB17B0"/>
    <w:rsid w:val="00AB1801"/>
    <w:rsid w:val="00AB1A01"/>
    <w:rsid w:val="00AB1C22"/>
    <w:rsid w:val="00AB2471"/>
    <w:rsid w:val="00AB29C1"/>
    <w:rsid w:val="00AB2F8E"/>
    <w:rsid w:val="00AB2FB6"/>
    <w:rsid w:val="00AB30D0"/>
    <w:rsid w:val="00AB318A"/>
    <w:rsid w:val="00AB3661"/>
    <w:rsid w:val="00AB384E"/>
    <w:rsid w:val="00AB5571"/>
    <w:rsid w:val="00AB68BE"/>
    <w:rsid w:val="00AB71E3"/>
    <w:rsid w:val="00AB746B"/>
    <w:rsid w:val="00AB7840"/>
    <w:rsid w:val="00AB784D"/>
    <w:rsid w:val="00AB7BD0"/>
    <w:rsid w:val="00AB7D5B"/>
    <w:rsid w:val="00AC006B"/>
    <w:rsid w:val="00AC0296"/>
    <w:rsid w:val="00AC02E9"/>
    <w:rsid w:val="00AC0819"/>
    <w:rsid w:val="00AC0AC8"/>
    <w:rsid w:val="00AC1A68"/>
    <w:rsid w:val="00AC1EBE"/>
    <w:rsid w:val="00AC20CE"/>
    <w:rsid w:val="00AC21A9"/>
    <w:rsid w:val="00AC2632"/>
    <w:rsid w:val="00AC2765"/>
    <w:rsid w:val="00AC28EF"/>
    <w:rsid w:val="00AC299F"/>
    <w:rsid w:val="00AC3243"/>
    <w:rsid w:val="00AC39B3"/>
    <w:rsid w:val="00AC39CC"/>
    <w:rsid w:val="00AC5DB1"/>
    <w:rsid w:val="00AC6077"/>
    <w:rsid w:val="00AC60DB"/>
    <w:rsid w:val="00AC63E3"/>
    <w:rsid w:val="00AC6DEB"/>
    <w:rsid w:val="00AC7051"/>
    <w:rsid w:val="00AC7D00"/>
    <w:rsid w:val="00AC7E02"/>
    <w:rsid w:val="00AC7F50"/>
    <w:rsid w:val="00AD1E6F"/>
    <w:rsid w:val="00AD2BF9"/>
    <w:rsid w:val="00AD31B3"/>
    <w:rsid w:val="00AD3E33"/>
    <w:rsid w:val="00AD559D"/>
    <w:rsid w:val="00AD6DCE"/>
    <w:rsid w:val="00AD6E87"/>
    <w:rsid w:val="00AD7A75"/>
    <w:rsid w:val="00AE0318"/>
    <w:rsid w:val="00AE049D"/>
    <w:rsid w:val="00AE0CE8"/>
    <w:rsid w:val="00AE0F33"/>
    <w:rsid w:val="00AE1144"/>
    <w:rsid w:val="00AE182B"/>
    <w:rsid w:val="00AE190B"/>
    <w:rsid w:val="00AE1C1A"/>
    <w:rsid w:val="00AE1ECE"/>
    <w:rsid w:val="00AE2C08"/>
    <w:rsid w:val="00AE2DE5"/>
    <w:rsid w:val="00AE30BB"/>
    <w:rsid w:val="00AE3604"/>
    <w:rsid w:val="00AE4838"/>
    <w:rsid w:val="00AE4B45"/>
    <w:rsid w:val="00AE4DBC"/>
    <w:rsid w:val="00AE50FA"/>
    <w:rsid w:val="00AE53C8"/>
    <w:rsid w:val="00AE55E4"/>
    <w:rsid w:val="00AE60FC"/>
    <w:rsid w:val="00AE6CE8"/>
    <w:rsid w:val="00AE71E4"/>
    <w:rsid w:val="00AE736F"/>
    <w:rsid w:val="00AE7A33"/>
    <w:rsid w:val="00AF015F"/>
    <w:rsid w:val="00AF05D8"/>
    <w:rsid w:val="00AF0764"/>
    <w:rsid w:val="00AF09A8"/>
    <w:rsid w:val="00AF0C13"/>
    <w:rsid w:val="00AF0DC4"/>
    <w:rsid w:val="00AF0EAF"/>
    <w:rsid w:val="00AF1202"/>
    <w:rsid w:val="00AF1348"/>
    <w:rsid w:val="00AF1505"/>
    <w:rsid w:val="00AF1D0A"/>
    <w:rsid w:val="00AF1F82"/>
    <w:rsid w:val="00AF20FB"/>
    <w:rsid w:val="00AF2557"/>
    <w:rsid w:val="00AF2884"/>
    <w:rsid w:val="00AF2888"/>
    <w:rsid w:val="00AF2960"/>
    <w:rsid w:val="00AF2AF6"/>
    <w:rsid w:val="00AF3000"/>
    <w:rsid w:val="00AF3543"/>
    <w:rsid w:val="00AF3A8A"/>
    <w:rsid w:val="00AF3EB8"/>
    <w:rsid w:val="00AF4BCA"/>
    <w:rsid w:val="00AF5173"/>
    <w:rsid w:val="00AF51A5"/>
    <w:rsid w:val="00AF5838"/>
    <w:rsid w:val="00AF6458"/>
    <w:rsid w:val="00AF660C"/>
    <w:rsid w:val="00AF6B69"/>
    <w:rsid w:val="00AF6E1A"/>
    <w:rsid w:val="00AF729B"/>
    <w:rsid w:val="00AF7387"/>
    <w:rsid w:val="00AF73DB"/>
    <w:rsid w:val="00AF789D"/>
    <w:rsid w:val="00AF7A39"/>
    <w:rsid w:val="00AF7B09"/>
    <w:rsid w:val="00AF7B20"/>
    <w:rsid w:val="00B00C7D"/>
    <w:rsid w:val="00B00D93"/>
    <w:rsid w:val="00B01D55"/>
    <w:rsid w:val="00B02554"/>
    <w:rsid w:val="00B02A22"/>
    <w:rsid w:val="00B02C58"/>
    <w:rsid w:val="00B02D3E"/>
    <w:rsid w:val="00B030D8"/>
    <w:rsid w:val="00B03AF2"/>
    <w:rsid w:val="00B04445"/>
    <w:rsid w:val="00B04452"/>
    <w:rsid w:val="00B04870"/>
    <w:rsid w:val="00B04B5A"/>
    <w:rsid w:val="00B04C57"/>
    <w:rsid w:val="00B0537A"/>
    <w:rsid w:val="00B055FF"/>
    <w:rsid w:val="00B05863"/>
    <w:rsid w:val="00B058C9"/>
    <w:rsid w:val="00B05AC7"/>
    <w:rsid w:val="00B05AEE"/>
    <w:rsid w:val="00B063E8"/>
    <w:rsid w:val="00B067E1"/>
    <w:rsid w:val="00B06DB9"/>
    <w:rsid w:val="00B06FAB"/>
    <w:rsid w:val="00B0728A"/>
    <w:rsid w:val="00B07E29"/>
    <w:rsid w:val="00B10022"/>
    <w:rsid w:val="00B10065"/>
    <w:rsid w:val="00B1037C"/>
    <w:rsid w:val="00B103AA"/>
    <w:rsid w:val="00B10543"/>
    <w:rsid w:val="00B106ED"/>
    <w:rsid w:val="00B11132"/>
    <w:rsid w:val="00B11A31"/>
    <w:rsid w:val="00B12075"/>
    <w:rsid w:val="00B12CAF"/>
    <w:rsid w:val="00B137E4"/>
    <w:rsid w:val="00B13812"/>
    <w:rsid w:val="00B139EA"/>
    <w:rsid w:val="00B13D72"/>
    <w:rsid w:val="00B13E49"/>
    <w:rsid w:val="00B14119"/>
    <w:rsid w:val="00B1423D"/>
    <w:rsid w:val="00B14752"/>
    <w:rsid w:val="00B14C16"/>
    <w:rsid w:val="00B14F10"/>
    <w:rsid w:val="00B154FC"/>
    <w:rsid w:val="00B15503"/>
    <w:rsid w:val="00B15794"/>
    <w:rsid w:val="00B1586E"/>
    <w:rsid w:val="00B1594F"/>
    <w:rsid w:val="00B15E47"/>
    <w:rsid w:val="00B15EBC"/>
    <w:rsid w:val="00B15FFA"/>
    <w:rsid w:val="00B16050"/>
    <w:rsid w:val="00B162BB"/>
    <w:rsid w:val="00B16806"/>
    <w:rsid w:val="00B173BB"/>
    <w:rsid w:val="00B177F3"/>
    <w:rsid w:val="00B20F14"/>
    <w:rsid w:val="00B21226"/>
    <w:rsid w:val="00B217A7"/>
    <w:rsid w:val="00B21DF0"/>
    <w:rsid w:val="00B2238F"/>
    <w:rsid w:val="00B2254C"/>
    <w:rsid w:val="00B23127"/>
    <w:rsid w:val="00B23AF4"/>
    <w:rsid w:val="00B248C7"/>
    <w:rsid w:val="00B24F03"/>
    <w:rsid w:val="00B24F58"/>
    <w:rsid w:val="00B25423"/>
    <w:rsid w:val="00B25F33"/>
    <w:rsid w:val="00B2656E"/>
    <w:rsid w:val="00B26EDC"/>
    <w:rsid w:val="00B26FA7"/>
    <w:rsid w:val="00B26FAB"/>
    <w:rsid w:val="00B27230"/>
    <w:rsid w:val="00B27C8B"/>
    <w:rsid w:val="00B27D4A"/>
    <w:rsid w:val="00B27F56"/>
    <w:rsid w:val="00B3052E"/>
    <w:rsid w:val="00B3092D"/>
    <w:rsid w:val="00B30CB7"/>
    <w:rsid w:val="00B30CC0"/>
    <w:rsid w:val="00B30E59"/>
    <w:rsid w:val="00B30F0B"/>
    <w:rsid w:val="00B31406"/>
    <w:rsid w:val="00B31651"/>
    <w:rsid w:val="00B31B72"/>
    <w:rsid w:val="00B31CCC"/>
    <w:rsid w:val="00B31D02"/>
    <w:rsid w:val="00B31D6D"/>
    <w:rsid w:val="00B31F5C"/>
    <w:rsid w:val="00B329C9"/>
    <w:rsid w:val="00B32F69"/>
    <w:rsid w:val="00B336CD"/>
    <w:rsid w:val="00B33728"/>
    <w:rsid w:val="00B345D2"/>
    <w:rsid w:val="00B34631"/>
    <w:rsid w:val="00B34B5B"/>
    <w:rsid w:val="00B3504D"/>
    <w:rsid w:val="00B350AB"/>
    <w:rsid w:val="00B351B0"/>
    <w:rsid w:val="00B3574F"/>
    <w:rsid w:val="00B35886"/>
    <w:rsid w:val="00B362C1"/>
    <w:rsid w:val="00B36724"/>
    <w:rsid w:val="00B37742"/>
    <w:rsid w:val="00B379E4"/>
    <w:rsid w:val="00B37EB7"/>
    <w:rsid w:val="00B37F30"/>
    <w:rsid w:val="00B4027C"/>
    <w:rsid w:val="00B4054B"/>
    <w:rsid w:val="00B40BE4"/>
    <w:rsid w:val="00B4159A"/>
    <w:rsid w:val="00B4178D"/>
    <w:rsid w:val="00B419DA"/>
    <w:rsid w:val="00B41DF6"/>
    <w:rsid w:val="00B420D0"/>
    <w:rsid w:val="00B422EB"/>
    <w:rsid w:val="00B424C6"/>
    <w:rsid w:val="00B42C87"/>
    <w:rsid w:val="00B4323D"/>
    <w:rsid w:val="00B43A8F"/>
    <w:rsid w:val="00B43BE1"/>
    <w:rsid w:val="00B43EF4"/>
    <w:rsid w:val="00B43F6F"/>
    <w:rsid w:val="00B43F9F"/>
    <w:rsid w:val="00B44535"/>
    <w:rsid w:val="00B44CD7"/>
    <w:rsid w:val="00B45D66"/>
    <w:rsid w:val="00B4667C"/>
    <w:rsid w:val="00B46784"/>
    <w:rsid w:val="00B46941"/>
    <w:rsid w:val="00B46C0D"/>
    <w:rsid w:val="00B46D6A"/>
    <w:rsid w:val="00B46E09"/>
    <w:rsid w:val="00B47096"/>
    <w:rsid w:val="00B47110"/>
    <w:rsid w:val="00B47894"/>
    <w:rsid w:val="00B478DC"/>
    <w:rsid w:val="00B47AB7"/>
    <w:rsid w:val="00B47C49"/>
    <w:rsid w:val="00B47E58"/>
    <w:rsid w:val="00B50D4D"/>
    <w:rsid w:val="00B51074"/>
    <w:rsid w:val="00B51986"/>
    <w:rsid w:val="00B51A6B"/>
    <w:rsid w:val="00B51DFE"/>
    <w:rsid w:val="00B51FBC"/>
    <w:rsid w:val="00B5235D"/>
    <w:rsid w:val="00B5259D"/>
    <w:rsid w:val="00B52FE0"/>
    <w:rsid w:val="00B53106"/>
    <w:rsid w:val="00B53407"/>
    <w:rsid w:val="00B539FB"/>
    <w:rsid w:val="00B53CF3"/>
    <w:rsid w:val="00B53F7E"/>
    <w:rsid w:val="00B541DC"/>
    <w:rsid w:val="00B548FA"/>
    <w:rsid w:val="00B54C42"/>
    <w:rsid w:val="00B55C52"/>
    <w:rsid w:val="00B55D41"/>
    <w:rsid w:val="00B56302"/>
    <w:rsid w:val="00B57399"/>
    <w:rsid w:val="00B57A13"/>
    <w:rsid w:val="00B57A36"/>
    <w:rsid w:val="00B57C64"/>
    <w:rsid w:val="00B60566"/>
    <w:rsid w:val="00B60CCE"/>
    <w:rsid w:val="00B61E1B"/>
    <w:rsid w:val="00B62070"/>
    <w:rsid w:val="00B62ABC"/>
    <w:rsid w:val="00B630A0"/>
    <w:rsid w:val="00B632E4"/>
    <w:rsid w:val="00B6338B"/>
    <w:rsid w:val="00B644BE"/>
    <w:rsid w:val="00B644C0"/>
    <w:rsid w:val="00B64568"/>
    <w:rsid w:val="00B648E4"/>
    <w:rsid w:val="00B64A56"/>
    <w:rsid w:val="00B65145"/>
    <w:rsid w:val="00B65ABE"/>
    <w:rsid w:val="00B65AF9"/>
    <w:rsid w:val="00B65BCF"/>
    <w:rsid w:val="00B65F28"/>
    <w:rsid w:val="00B65FAE"/>
    <w:rsid w:val="00B660CE"/>
    <w:rsid w:val="00B66464"/>
    <w:rsid w:val="00B66502"/>
    <w:rsid w:val="00B66728"/>
    <w:rsid w:val="00B6694C"/>
    <w:rsid w:val="00B66B0A"/>
    <w:rsid w:val="00B6759D"/>
    <w:rsid w:val="00B67E7E"/>
    <w:rsid w:val="00B7012C"/>
    <w:rsid w:val="00B708F4"/>
    <w:rsid w:val="00B70923"/>
    <w:rsid w:val="00B70F09"/>
    <w:rsid w:val="00B70F28"/>
    <w:rsid w:val="00B72510"/>
    <w:rsid w:val="00B728C7"/>
    <w:rsid w:val="00B72E63"/>
    <w:rsid w:val="00B72EDE"/>
    <w:rsid w:val="00B7385D"/>
    <w:rsid w:val="00B73924"/>
    <w:rsid w:val="00B74655"/>
    <w:rsid w:val="00B74A11"/>
    <w:rsid w:val="00B74ECE"/>
    <w:rsid w:val="00B7514E"/>
    <w:rsid w:val="00B75622"/>
    <w:rsid w:val="00B759F2"/>
    <w:rsid w:val="00B759FD"/>
    <w:rsid w:val="00B75BB8"/>
    <w:rsid w:val="00B75C5C"/>
    <w:rsid w:val="00B75C8D"/>
    <w:rsid w:val="00B76AB7"/>
    <w:rsid w:val="00B76E85"/>
    <w:rsid w:val="00B76E94"/>
    <w:rsid w:val="00B76EBA"/>
    <w:rsid w:val="00B77729"/>
    <w:rsid w:val="00B777AB"/>
    <w:rsid w:val="00B77BA3"/>
    <w:rsid w:val="00B77C90"/>
    <w:rsid w:val="00B8001D"/>
    <w:rsid w:val="00B80150"/>
    <w:rsid w:val="00B807F6"/>
    <w:rsid w:val="00B8096D"/>
    <w:rsid w:val="00B80C96"/>
    <w:rsid w:val="00B80F60"/>
    <w:rsid w:val="00B80F77"/>
    <w:rsid w:val="00B8113A"/>
    <w:rsid w:val="00B818F9"/>
    <w:rsid w:val="00B8262B"/>
    <w:rsid w:val="00B8276B"/>
    <w:rsid w:val="00B82853"/>
    <w:rsid w:val="00B828D0"/>
    <w:rsid w:val="00B82CA6"/>
    <w:rsid w:val="00B82D0D"/>
    <w:rsid w:val="00B83A98"/>
    <w:rsid w:val="00B8458F"/>
    <w:rsid w:val="00B84EBA"/>
    <w:rsid w:val="00B85067"/>
    <w:rsid w:val="00B852DC"/>
    <w:rsid w:val="00B85CBC"/>
    <w:rsid w:val="00B85CC5"/>
    <w:rsid w:val="00B85D3B"/>
    <w:rsid w:val="00B85DCB"/>
    <w:rsid w:val="00B85F31"/>
    <w:rsid w:val="00B860F8"/>
    <w:rsid w:val="00B862DB"/>
    <w:rsid w:val="00B86CD6"/>
    <w:rsid w:val="00B86EDF"/>
    <w:rsid w:val="00B877CF"/>
    <w:rsid w:val="00B8780A"/>
    <w:rsid w:val="00B87B1B"/>
    <w:rsid w:val="00B87FF7"/>
    <w:rsid w:val="00B907F8"/>
    <w:rsid w:val="00B90BFD"/>
    <w:rsid w:val="00B90E1C"/>
    <w:rsid w:val="00B91160"/>
    <w:rsid w:val="00B91195"/>
    <w:rsid w:val="00B913E0"/>
    <w:rsid w:val="00B915A6"/>
    <w:rsid w:val="00B918A6"/>
    <w:rsid w:val="00B919AC"/>
    <w:rsid w:val="00B91E2B"/>
    <w:rsid w:val="00B91F5D"/>
    <w:rsid w:val="00B92EE6"/>
    <w:rsid w:val="00B92FA5"/>
    <w:rsid w:val="00B935F6"/>
    <w:rsid w:val="00B946D4"/>
    <w:rsid w:val="00B94743"/>
    <w:rsid w:val="00B94791"/>
    <w:rsid w:val="00B947F6"/>
    <w:rsid w:val="00B94AD1"/>
    <w:rsid w:val="00B94C93"/>
    <w:rsid w:val="00B9519B"/>
    <w:rsid w:val="00B95BF3"/>
    <w:rsid w:val="00B95DE7"/>
    <w:rsid w:val="00B966A6"/>
    <w:rsid w:val="00B96A20"/>
    <w:rsid w:val="00B9712A"/>
    <w:rsid w:val="00B97184"/>
    <w:rsid w:val="00B97541"/>
    <w:rsid w:val="00B976FB"/>
    <w:rsid w:val="00B97727"/>
    <w:rsid w:val="00BA0697"/>
    <w:rsid w:val="00BA10F2"/>
    <w:rsid w:val="00BA1204"/>
    <w:rsid w:val="00BA13E5"/>
    <w:rsid w:val="00BA15DE"/>
    <w:rsid w:val="00BA1E17"/>
    <w:rsid w:val="00BA20D5"/>
    <w:rsid w:val="00BA261E"/>
    <w:rsid w:val="00BA2A2F"/>
    <w:rsid w:val="00BA2A67"/>
    <w:rsid w:val="00BA2ABB"/>
    <w:rsid w:val="00BA2EC0"/>
    <w:rsid w:val="00BA2FD9"/>
    <w:rsid w:val="00BA3152"/>
    <w:rsid w:val="00BA3357"/>
    <w:rsid w:val="00BA354E"/>
    <w:rsid w:val="00BA3A72"/>
    <w:rsid w:val="00BA4F15"/>
    <w:rsid w:val="00BA5966"/>
    <w:rsid w:val="00BA5A19"/>
    <w:rsid w:val="00BA5F6A"/>
    <w:rsid w:val="00BA6003"/>
    <w:rsid w:val="00BA662F"/>
    <w:rsid w:val="00BA6AB5"/>
    <w:rsid w:val="00BA6B32"/>
    <w:rsid w:val="00BA6DA3"/>
    <w:rsid w:val="00BA75CE"/>
    <w:rsid w:val="00BA76B4"/>
    <w:rsid w:val="00BB0430"/>
    <w:rsid w:val="00BB053E"/>
    <w:rsid w:val="00BB06EF"/>
    <w:rsid w:val="00BB07CE"/>
    <w:rsid w:val="00BB0AD0"/>
    <w:rsid w:val="00BB1C23"/>
    <w:rsid w:val="00BB1DB2"/>
    <w:rsid w:val="00BB331D"/>
    <w:rsid w:val="00BB3687"/>
    <w:rsid w:val="00BB3BCC"/>
    <w:rsid w:val="00BB3CF6"/>
    <w:rsid w:val="00BB48A0"/>
    <w:rsid w:val="00BB5555"/>
    <w:rsid w:val="00BB5A7D"/>
    <w:rsid w:val="00BB5FE0"/>
    <w:rsid w:val="00BB641F"/>
    <w:rsid w:val="00BB69BB"/>
    <w:rsid w:val="00BB6D67"/>
    <w:rsid w:val="00BB7528"/>
    <w:rsid w:val="00BB7996"/>
    <w:rsid w:val="00BC0037"/>
    <w:rsid w:val="00BC0357"/>
    <w:rsid w:val="00BC03F9"/>
    <w:rsid w:val="00BC041D"/>
    <w:rsid w:val="00BC0727"/>
    <w:rsid w:val="00BC07E2"/>
    <w:rsid w:val="00BC0979"/>
    <w:rsid w:val="00BC098A"/>
    <w:rsid w:val="00BC0B63"/>
    <w:rsid w:val="00BC1F09"/>
    <w:rsid w:val="00BC2152"/>
    <w:rsid w:val="00BC283D"/>
    <w:rsid w:val="00BC2A5F"/>
    <w:rsid w:val="00BC2BAC"/>
    <w:rsid w:val="00BC2D5B"/>
    <w:rsid w:val="00BC316B"/>
    <w:rsid w:val="00BC3588"/>
    <w:rsid w:val="00BC3A66"/>
    <w:rsid w:val="00BC3D97"/>
    <w:rsid w:val="00BC3DA3"/>
    <w:rsid w:val="00BC4334"/>
    <w:rsid w:val="00BC44FA"/>
    <w:rsid w:val="00BC501B"/>
    <w:rsid w:val="00BC53EF"/>
    <w:rsid w:val="00BC5C92"/>
    <w:rsid w:val="00BC68BB"/>
    <w:rsid w:val="00BC6D24"/>
    <w:rsid w:val="00BC701A"/>
    <w:rsid w:val="00BC72B7"/>
    <w:rsid w:val="00BC77B6"/>
    <w:rsid w:val="00BC7AAB"/>
    <w:rsid w:val="00BC7ACB"/>
    <w:rsid w:val="00BC7FCA"/>
    <w:rsid w:val="00BD0121"/>
    <w:rsid w:val="00BD01E7"/>
    <w:rsid w:val="00BD0739"/>
    <w:rsid w:val="00BD09FA"/>
    <w:rsid w:val="00BD0B4E"/>
    <w:rsid w:val="00BD1131"/>
    <w:rsid w:val="00BD138A"/>
    <w:rsid w:val="00BD1890"/>
    <w:rsid w:val="00BD1A57"/>
    <w:rsid w:val="00BD20DB"/>
    <w:rsid w:val="00BD21FE"/>
    <w:rsid w:val="00BD22C1"/>
    <w:rsid w:val="00BD22C3"/>
    <w:rsid w:val="00BD27F0"/>
    <w:rsid w:val="00BD29FB"/>
    <w:rsid w:val="00BD2BC7"/>
    <w:rsid w:val="00BD2DE7"/>
    <w:rsid w:val="00BD3218"/>
    <w:rsid w:val="00BD3362"/>
    <w:rsid w:val="00BD3624"/>
    <w:rsid w:val="00BD36C3"/>
    <w:rsid w:val="00BD3763"/>
    <w:rsid w:val="00BD39DD"/>
    <w:rsid w:val="00BD3F81"/>
    <w:rsid w:val="00BD47A4"/>
    <w:rsid w:val="00BD49C3"/>
    <w:rsid w:val="00BD4C4C"/>
    <w:rsid w:val="00BD4CD1"/>
    <w:rsid w:val="00BD4EDE"/>
    <w:rsid w:val="00BD52A6"/>
    <w:rsid w:val="00BD52D4"/>
    <w:rsid w:val="00BD59FA"/>
    <w:rsid w:val="00BD6511"/>
    <w:rsid w:val="00BD652D"/>
    <w:rsid w:val="00BD6747"/>
    <w:rsid w:val="00BD709D"/>
    <w:rsid w:val="00BD74F3"/>
    <w:rsid w:val="00BD7B38"/>
    <w:rsid w:val="00BD7BD9"/>
    <w:rsid w:val="00BE0268"/>
    <w:rsid w:val="00BE08F2"/>
    <w:rsid w:val="00BE1044"/>
    <w:rsid w:val="00BE1981"/>
    <w:rsid w:val="00BE1A09"/>
    <w:rsid w:val="00BE1C57"/>
    <w:rsid w:val="00BE225E"/>
    <w:rsid w:val="00BE23C0"/>
    <w:rsid w:val="00BE2673"/>
    <w:rsid w:val="00BE28CE"/>
    <w:rsid w:val="00BE2B05"/>
    <w:rsid w:val="00BE2DC9"/>
    <w:rsid w:val="00BE2F84"/>
    <w:rsid w:val="00BE3175"/>
    <w:rsid w:val="00BE335E"/>
    <w:rsid w:val="00BE359F"/>
    <w:rsid w:val="00BE35D5"/>
    <w:rsid w:val="00BE3AF9"/>
    <w:rsid w:val="00BE3DA2"/>
    <w:rsid w:val="00BE417F"/>
    <w:rsid w:val="00BE4236"/>
    <w:rsid w:val="00BE42E5"/>
    <w:rsid w:val="00BE4835"/>
    <w:rsid w:val="00BE4B53"/>
    <w:rsid w:val="00BE4ED9"/>
    <w:rsid w:val="00BE5083"/>
    <w:rsid w:val="00BE59C7"/>
    <w:rsid w:val="00BE5BFF"/>
    <w:rsid w:val="00BE5FE1"/>
    <w:rsid w:val="00BE6859"/>
    <w:rsid w:val="00BE6C95"/>
    <w:rsid w:val="00BE6DA6"/>
    <w:rsid w:val="00BE7377"/>
    <w:rsid w:val="00BE7657"/>
    <w:rsid w:val="00BE783B"/>
    <w:rsid w:val="00BE7AB4"/>
    <w:rsid w:val="00BF0C72"/>
    <w:rsid w:val="00BF1363"/>
    <w:rsid w:val="00BF1C51"/>
    <w:rsid w:val="00BF1F78"/>
    <w:rsid w:val="00BF1F97"/>
    <w:rsid w:val="00BF25FC"/>
    <w:rsid w:val="00BF2FB6"/>
    <w:rsid w:val="00BF3D9B"/>
    <w:rsid w:val="00BF4E16"/>
    <w:rsid w:val="00BF4F2C"/>
    <w:rsid w:val="00BF4F38"/>
    <w:rsid w:val="00BF52F8"/>
    <w:rsid w:val="00BF584D"/>
    <w:rsid w:val="00BF5A32"/>
    <w:rsid w:val="00BF5F5D"/>
    <w:rsid w:val="00BF65D2"/>
    <w:rsid w:val="00BF674B"/>
    <w:rsid w:val="00BF74DC"/>
    <w:rsid w:val="00BF768A"/>
    <w:rsid w:val="00BF76E3"/>
    <w:rsid w:val="00BF7915"/>
    <w:rsid w:val="00BF7D39"/>
    <w:rsid w:val="00C00567"/>
    <w:rsid w:val="00C0077B"/>
    <w:rsid w:val="00C0084A"/>
    <w:rsid w:val="00C00E24"/>
    <w:rsid w:val="00C01F90"/>
    <w:rsid w:val="00C01F9E"/>
    <w:rsid w:val="00C02292"/>
    <w:rsid w:val="00C02A7E"/>
    <w:rsid w:val="00C02CF2"/>
    <w:rsid w:val="00C03010"/>
    <w:rsid w:val="00C0386B"/>
    <w:rsid w:val="00C043F1"/>
    <w:rsid w:val="00C04958"/>
    <w:rsid w:val="00C04FA4"/>
    <w:rsid w:val="00C05314"/>
    <w:rsid w:val="00C05372"/>
    <w:rsid w:val="00C05600"/>
    <w:rsid w:val="00C05B87"/>
    <w:rsid w:val="00C06A32"/>
    <w:rsid w:val="00C06D84"/>
    <w:rsid w:val="00C0737F"/>
    <w:rsid w:val="00C073FD"/>
    <w:rsid w:val="00C0790F"/>
    <w:rsid w:val="00C0795B"/>
    <w:rsid w:val="00C07B74"/>
    <w:rsid w:val="00C07F69"/>
    <w:rsid w:val="00C10683"/>
    <w:rsid w:val="00C11529"/>
    <w:rsid w:val="00C120AC"/>
    <w:rsid w:val="00C1253E"/>
    <w:rsid w:val="00C13281"/>
    <w:rsid w:val="00C13710"/>
    <w:rsid w:val="00C13C04"/>
    <w:rsid w:val="00C13C76"/>
    <w:rsid w:val="00C13F7A"/>
    <w:rsid w:val="00C1438B"/>
    <w:rsid w:val="00C14602"/>
    <w:rsid w:val="00C14898"/>
    <w:rsid w:val="00C14A98"/>
    <w:rsid w:val="00C14B8A"/>
    <w:rsid w:val="00C14E2A"/>
    <w:rsid w:val="00C14FF2"/>
    <w:rsid w:val="00C152A3"/>
    <w:rsid w:val="00C15C43"/>
    <w:rsid w:val="00C167C6"/>
    <w:rsid w:val="00C16928"/>
    <w:rsid w:val="00C172DF"/>
    <w:rsid w:val="00C17D37"/>
    <w:rsid w:val="00C20671"/>
    <w:rsid w:val="00C20A3F"/>
    <w:rsid w:val="00C20D31"/>
    <w:rsid w:val="00C20E11"/>
    <w:rsid w:val="00C20FA4"/>
    <w:rsid w:val="00C215A2"/>
    <w:rsid w:val="00C21AEC"/>
    <w:rsid w:val="00C21B03"/>
    <w:rsid w:val="00C21B7B"/>
    <w:rsid w:val="00C22812"/>
    <w:rsid w:val="00C22920"/>
    <w:rsid w:val="00C22A9B"/>
    <w:rsid w:val="00C22C00"/>
    <w:rsid w:val="00C23502"/>
    <w:rsid w:val="00C23A5A"/>
    <w:rsid w:val="00C23B31"/>
    <w:rsid w:val="00C23CA3"/>
    <w:rsid w:val="00C2496F"/>
    <w:rsid w:val="00C24CB2"/>
    <w:rsid w:val="00C251F6"/>
    <w:rsid w:val="00C253C4"/>
    <w:rsid w:val="00C25774"/>
    <w:rsid w:val="00C2599F"/>
    <w:rsid w:val="00C25F83"/>
    <w:rsid w:val="00C2657F"/>
    <w:rsid w:val="00C26828"/>
    <w:rsid w:val="00C26881"/>
    <w:rsid w:val="00C27309"/>
    <w:rsid w:val="00C273B7"/>
    <w:rsid w:val="00C27805"/>
    <w:rsid w:val="00C27B76"/>
    <w:rsid w:val="00C27C14"/>
    <w:rsid w:val="00C27F6A"/>
    <w:rsid w:val="00C3033E"/>
    <w:rsid w:val="00C3224C"/>
    <w:rsid w:val="00C326A7"/>
    <w:rsid w:val="00C327FF"/>
    <w:rsid w:val="00C32A11"/>
    <w:rsid w:val="00C32C28"/>
    <w:rsid w:val="00C32D36"/>
    <w:rsid w:val="00C3302D"/>
    <w:rsid w:val="00C33F20"/>
    <w:rsid w:val="00C33F73"/>
    <w:rsid w:val="00C33FE4"/>
    <w:rsid w:val="00C34734"/>
    <w:rsid w:val="00C349CC"/>
    <w:rsid w:val="00C35297"/>
    <w:rsid w:val="00C35405"/>
    <w:rsid w:val="00C356C6"/>
    <w:rsid w:val="00C35900"/>
    <w:rsid w:val="00C35B83"/>
    <w:rsid w:val="00C35D96"/>
    <w:rsid w:val="00C362A3"/>
    <w:rsid w:val="00C36721"/>
    <w:rsid w:val="00C3684B"/>
    <w:rsid w:val="00C3697A"/>
    <w:rsid w:val="00C36BD0"/>
    <w:rsid w:val="00C373EA"/>
    <w:rsid w:val="00C374C6"/>
    <w:rsid w:val="00C37637"/>
    <w:rsid w:val="00C376AA"/>
    <w:rsid w:val="00C37C46"/>
    <w:rsid w:val="00C401E7"/>
    <w:rsid w:val="00C4046E"/>
    <w:rsid w:val="00C4094D"/>
    <w:rsid w:val="00C40EDA"/>
    <w:rsid w:val="00C40F9C"/>
    <w:rsid w:val="00C4129A"/>
    <w:rsid w:val="00C414F4"/>
    <w:rsid w:val="00C42368"/>
    <w:rsid w:val="00C426E8"/>
    <w:rsid w:val="00C429D2"/>
    <w:rsid w:val="00C42B7C"/>
    <w:rsid w:val="00C43145"/>
    <w:rsid w:val="00C43293"/>
    <w:rsid w:val="00C43E05"/>
    <w:rsid w:val="00C44E7A"/>
    <w:rsid w:val="00C451B7"/>
    <w:rsid w:val="00C459BD"/>
    <w:rsid w:val="00C45E96"/>
    <w:rsid w:val="00C4626C"/>
    <w:rsid w:val="00C46698"/>
    <w:rsid w:val="00C468FB"/>
    <w:rsid w:val="00C47385"/>
    <w:rsid w:val="00C47448"/>
    <w:rsid w:val="00C47720"/>
    <w:rsid w:val="00C478DB"/>
    <w:rsid w:val="00C47A72"/>
    <w:rsid w:val="00C5054B"/>
    <w:rsid w:val="00C509F1"/>
    <w:rsid w:val="00C50C13"/>
    <w:rsid w:val="00C50E52"/>
    <w:rsid w:val="00C5105C"/>
    <w:rsid w:val="00C516D4"/>
    <w:rsid w:val="00C51C8D"/>
    <w:rsid w:val="00C524A9"/>
    <w:rsid w:val="00C52BFE"/>
    <w:rsid w:val="00C52F03"/>
    <w:rsid w:val="00C5343A"/>
    <w:rsid w:val="00C53C8E"/>
    <w:rsid w:val="00C54FFF"/>
    <w:rsid w:val="00C55427"/>
    <w:rsid w:val="00C55B21"/>
    <w:rsid w:val="00C55D35"/>
    <w:rsid w:val="00C565A7"/>
    <w:rsid w:val="00C5697D"/>
    <w:rsid w:val="00C56A99"/>
    <w:rsid w:val="00C56BC7"/>
    <w:rsid w:val="00C57304"/>
    <w:rsid w:val="00C57ACC"/>
    <w:rsid w:val="00C6009E"/>
    <w:rsid w:val="00C603CF"/>
    <w:rsid w:val="00C60CFD"/>
    <w:rsid w:val="00C61199"/>
    <w:rsid w:val="00C61498"/>
    <w:rsid w:val="00C615A3"/>
    <w:rsid w:val="00C61CC5"/>
    <w:rsid w:val="00C61E2A"/>
    <w:rsid w:val="00C62119"/>
    <w:rsid w:val="00C63557"/>
    <w:rsid w:val="00C6361A"/>
    <w:rsid w:val="00C6370A"/>
    <w:rsid w:val="00C64463"/>
    <w:rsid w:val="00C64662"/>
    <w:rsid w:val="00C64D52"/>
    <w:rsid w:val="00C650FB"/>
    <w:rsid w:val="00C65175"/>
    <w:rsid w:val="00C651FB"/>
    <w:rsid w:val="00C6529A"/>
    <w:rsid w:val="00C6546A"/>
    <w:rsid w:val="00C664F0"/>
    <w:rsid w:val="00C668AA"/>
    <w:rsid w:val="00C6766D"/>
    <w:rsid w:val="00C67AF4"/>
    <w:rsid w:val="00C67EA5"/>
    <w:rsid w:val="00C67F41"/>
    <w:rsid w:val="00C70070"/>
    <w:rsid w:val="00C70758"/>
    <w:rsid w:val="00C70B31"/>
    <w:rsid w:val="00C714AA"/>
    <w:rsid w:val="00C71C94"/>
    <w:rsid w:val="00C72A04"/>
    <w:rsid w:val="00C72C45"/>
    <w:rsid w:val="00C72D7F"/>
    <w:rsid w:val="00C73211"/>
    <w:rsid w:val="00C73A3C"/>
    <w:rsid w:val="00C73A71"/>
    <w:rsid w:val="00C73B83"/>
    <w:rsid w:val="00C73FBD"/>
    <w:rsid w:val="00C73FF7"/>
    <w:rsid w:val="00C74A2A"/>
    <w:rsid w:val="00C75214"/>
    <w:rsid w:val="00C75216"/>
    <w:rsid w:val="00C75811"/>
    <w:rsid w:val="00C75E46"/>
    <w:rsid w:val="00C76251"/>
    <w:rsid w:val="00C76831"/>
    <w:rsid w:val="00C76C53"/>
    <w:rsid w:val="00C77027"/>
    <w:rsid w:val="00C7716B"/>
    <w:rsid w:val="00C77BAD"/>
    <w:rsid w:val="00C8032C"/>
    <w:rsid w:val="00C80711"/>
    <w:rsid w:val="00C807F9"/>
    <w:rsid w:val="00C80A54"/>
    <w:rsid w:val="00C80E35"/>
    <w:rsid w:val="00C81003"/>
    <w:rsid w:val="00C8135C"/>
    <w:rsid w:val="00C81361"/>
    <w:rsid w:val="00C81DD8"/>
    <w:rsid w:val="00C82B03"/>
    <w:rsid w:val="00C8304E"/>
    <w:rsid w:val="00C84268"/>
    <w:rsid w:val="00C8452A"/>
    <w:rsid w:val="00C84DE6"/>
    <w:rsid w:val="00C850C6"/>
    <w:rsid w:val="00C85ADC"/>
    <w:rsid w:val="00C85C80"/>
    <w:rsid w:val="00C85E7D"/>
    <w:rsid w:val="00C86513"/>
    <w:rsid w:val="00C8661B"/>
    <w:rsid w:val="00C8691E"/>
    <w:rsid w:val="00C87CCB"/>
    <w:rsid w:val="00C87EDC"/>
    <w:rsid w:val="00C9098C"/>
    <w:rsid w:val="00C90F9A"/>
    <w:rsid w:val="00C91094"/>
    <w:rsid w:val="00C914D4"/>
    <w:rsid w:val="00C91BF5"/>
    <w:rsid w:val="00C91E09"/>
    <w:rsid w:val="00C92FD7"/>
    <w:rsid w:val="00C9390A"/>
    <w:rsid w:val="00C93978"/>
    <w:rsid w:val="00C94835"/>
    <w:rsid w:val="00C94C86"/>
    <w:rsid w:val="00C94DEE"/>
    <w:rsid w:val="00C95403"/>
    <w:rsid w:val="00C95A3F"/>
    <w:rsid w:val="00C95CD5"/>
    <w:rsid w:val="00C95E5A"/>
    <w:rsid w:val="00C960FC"/>
    <w:rsid w:val="00C96255"/>
    <w:rsid w:val="00C963B1"/>
    <w:rsid w:val="00C9656D"/>
    <w:rsid w:val="00C965F5"/>
    <w:rsid w:val="00C969FE"/>
    <w:rsid w:val="00C96A20"/>
    <w:rsid w:val="00C96A63"/>
    <w:rsid w:val="00C96AE3"/>
    <w:rsid w:val="00C96B45"/>
    <w:rsid w:val="00C96E42"/>
    <w:rsid w:val="00C96F1D"/>
    <w:rsid w:val="00C97065"/>
    <w:rsid w:val="00C9756C"/>
    <w:rsid w:val="00C97A0E"/>
    <w:rsid w:val="00C97D3B"/>
    <w:rsid w:val="00CA17BA"/>
    <w:rsid w:val="00CA1A3C"/>
    <w:rsid w:val="00CA1CC9"/>
    <w:rsid w:val="00CA2150"/>
    <w:rsid w:val="00CA260B"/>
    <w:rsid w:val="00CA2B64"/>
    <w:rsid w:val="00CA317F"/>
    <w:rsid w:val="00CA3269"/>
    <w:rsid w:val="00CA3447"/>
    <w:rsid w:val="00CA358A"/>
    <w:rsid w:val="00CA3938"/>
    <w:rsid w:val="00CA3A57"/>
    <w:rsid w:val="00CA3D80"/>
    <w:rsid w:val="00CA4601"/>
    <w:rsid w:val="00CA4A1A"/>
    <w:rsid w:val="00CA4B64"/>
    <w:rsid w:val="00CA4E87"/>
    <w:rsid w:val="00CA525B"/>
    <w:rsid w:val="00CA547E"/>
    <w:rsid w:val="00CA5531"/>
    <w:rsid w:val="00CA58F4"/>
    <w:rsid w:val="00CA5C3D"/>
    <w:rsid w:val="00CA5DAD"/>
    <w:rsid w:val="00CA627E"/>
    <w:rsid w:val="00CA6705"/>
    <w:rsid w:val="00CA6B32"/>
    <w:rsid w:val="00CA7928"/>
    <w:rsid w:val="00CB0019"/>
    <w:rsid w:val="00CB0147"/>
    <w:rsid w:val="00CB053C"/>
    <w:rsid w:val="00CB0956"/>
    <w:rsid w:val="00CB0A15"/>
    <w:rsid w:val="00CB0D69"/>
    <w:rsid w:val="00CB1183"/>
    <w:rsid w:val="00CB1291"/>
    <w:rsid w:val="00CB148B"/>
    <w:rsid w:val="00CB1589"/>
    <w:rsid w:val="00CB1628"/>
    <w:rsid w:val="00CB17AB"/>
    <w:rsid w:val="00CB1AC3"/>
    <w:rsid w:val="00CB1C33"/>
    <w:rsid w:val="00CB2663"/>
    <w:rsid w:val="00CB29CE"/>
    <w:rsid w:val="00CB2AF1"/>
    <w:rsid w:val="00CB2EEE"/>
    <w:rsid w:val="00CB3D31"/>
    <w:rsid w:val="00CB3D82"/>
    <w:rsid w:val="00CB4769"/>
    <w:rsid w:val="00CB4C69"/>
    <w:rsid w:val="00CB4C78"/>
    <w:rsid w:val="00CB5576"/>
    <w:rsid w:val="00CB57CA"/>
    <w:rsid w:val="00CB5CC7"/>
    <w:rsid w:val="00CB5DC2"/>
    <w:rsid w:val="00CB65D0"/>
    <w:rsid w:val="00CB69C5"/>
    <w:rsid w:val="00CB72C3"/>
    <w:rsid w:val="00CB79D2"/>
    <w:rsid w:val="00CB7B6D"/>
    <w:rsid w:val="00CC0433"/>
    <w:rsid w:val="00CC08A0"/>
    <w:rsid w:val="00CC0A7B"/>
    <w:rsid w:val="00CC0C72"/>
    <w:rsid w:val="00CC12C9"/>
    <w:rsid w:val="00CC1C4E"/>
    <w:rsid w:val="00CC1E93"/>
    <w:rsid w:val="00CC2545"/>
    <w:rsid w:val="00CC259B"/>
    <w:rsid w:val="00CC2B5C"/>
    <w:rsid w:val="00CC2DE6"/>
    <w:rsid w:val="00CC2F1B"/>
    <w:rsid w:val="00CC306E"/>
    <w:rsid w:val="00CC32D1"/>
    <w:rsid w:val="00CC399B"/>
    <w:rsid w:val="00CC44F9"/>
    <w:rsid w:val="00CC4657"/>
    <w:rsid w:val="00CC4CEF"/>
    <w:rsid w:val="00CC4F2F"/>
    <w:rsid w:val="00CC5C73"/>
    <w:rsid w:val="00CC5D23"/>
    <w:rsid w:val="00CC5D58"/>
    <w:rsid w:val="00CC5EF9"/>
    <w:rsid w:val="00CC60BE"/>
    <w:rsid w:val="00CC60F3"/>
    <w:rsid w:val="00CC6164"/>
    <w:rsid w:val="00CC668E"/>
    <w:rsid w:val="00CC6B29"/>
    <w:rsid w:val="00CC6D37"/>
    <w:rsid w:val="00CC71E3"/>
    <w:rsid w:val="00CC7682"/>
    <w:rsid w:val="00CC7818"/>
    <w:rsid w:val="00CC7E63"/>
    <w:rsid w:val="00CD0140"/>
    <w:rsid w:val="00CD064A"/>
    <w:rsid w:val="00CD087A"/>
    <w:rsid w:val="00CD0AE0"/>
    <w:rsid w:val="00CD0CF2"/>
    <w:rsid w:val="00CD0E0A"/>
    <w:rsid w:val="00CD10AD"/>
    <w:rsid w:val="00CD150F"/>
    <w:rsid w:val="00CD22B7"/>
    <w:rsid w:val="00CD23E9"/>
    <w:rsid w:val="00CD255D"/>
    <w:rsid w:val="00CD2770"/>
    <w:rsid w:val="00CD2E7A"/>
    <w:rsid w:val="00CD34C8"/>
    <w:rsid w:val="00CD35D6"/>
    <w:rsid w:val="00CD3C49"/>
    <w:rsid w:val="00CD3CFC"/>
    <w:rsid w:val="00CD3D37"/>
    <w:rsid w:val="00CD3E92"/>
    <w:rsid w:val="00CD41AB"/>
    <w:rsid w:val="00CD459E"/>
    <w:rsid w:val="00CD498F"/>
    <w:rsid w:val="00CD4D14"/>
    <w:rsid w:val="00CD4FB4"/>
    <w:rsid w:val="00CD54E7"/>
    <w:rsid w:val="00CD5DE2"/>
    <w:rsid w:val="00CD5F96"/>
    <w:rsid w:val="00CD6753"/>
    <w:rsid w:val="00CD6971"/>
    <w:rsid w:val="00CD6C37"/>
    <w:rsid w:val="00CD75D4"/>
    <w:rsid w:val="00CD7D3B"/>
    <w:rsid w:val="00CE0B6E"/>
    <w:rsid w:val="00CE0CC0"/>
    <w:rsid w:val="00CE10C3"/>
    <w:rsid w:val="00CE12AB"/>
    <w:rsid w:val="00CE13A8"/>
    <w:rsid w:val="00CE15E6"/>
    <w:rsid w:val="00CE1E48"/>
    <w:rsid w:val="00CE2572"/>
    <w:rsid w:val="00CE2735"/>
    <w:rsid w:val="00CE2B1B"/>
    <w:rsid w:val="00CE2D64"/>
    <w:rsid w:val="00CE316D"/>
    <w:rsid w:val="00CE3286"/>
    <w:rsid w:val="00CE3433"/>
    <w:rsid w:val="00CE3648"/>
    <w:rsid w:val="00CE3665"/>
    <w:rsid w:val="00CE3AAF"/>
    <w:rsid w:val="00CE3ACD"/>
    <w:rsid w:val="00CE46BA"/>
    <w:rsid w:val="00CE5134"/>
    <w:rsid w:val="00CE5A26"/>
    <w:rsid w:val="00CE6075"/>
    <w:rsid w:val="00CE61D8"/>
    <w:rsid w:val="00CE66B2"/>
    <w:rsid w:val="00CE69D9"/>
    <w:rsid w:val="00CE6C04"/>
    <w:rsid w:val="00CE7476"/>
    <w:rsid w:val="00CE7DD5"/>
    <w:rsid w:val="00CF066C"/>
    <w:rsid w:val="00CF0971"/>
    <w:rsid w:val="00CF0D5D"/>
    <w:rsid w:val="00CF0E08"/>
    <w:rsid w:val="00CF0ED0"/>
    <w:rsid w:val="00CF110F"/>
    <w:rsid w:val="00CF1A6D"/>
    <w:rsid w:val="00CF1C49"/>
    <w:rsid w:val="00CF1FAF"/>
    <w:rsid w:val="00CF208F"/>
    <w:rsid w:val="00CF2212"/>
    <w:rsid w:val="00CF2279"/>
    <w:rsid w:val="00CF2875"/>
    <w:rsid w:val="00CF2A7B"/>
    <w:rsid w:val="00CF2AAB"/>
    <w:rsid w:val="00CF3285"/>
    <w:rsid w:val="00CF3B4F"/>
    <w:rsid w:val="00CF3D33"/>
    <w:rsid w:val="00CF3E68"/>
    <w:rsid w:val="00CF4ACD"/>
    <w:rsid w:val="00CF4D28"/>
    <w:rsid w:val="00CF5460"/>
    <w:rsid w:val="00CF5D13"/>
    <w:rsid w:val="00CF5D77"/>
    <w:rsid w:val="00CF6AC5"/>
    <w:rsid w:val="00CF70AA"/>
    <w:rsid w:val="00CF7149"/>
    <w:rsid w:val="00CF732F"/>
    <w:rsid w:val="00CF7811"/>
    <w:rsid w:val="00CF7C53"/>
    <w:rsid w:val="00D00241"/>
    <w:rsid w:val="00D00920"/>
    <w:rsid w:val="00D00978"/>
    <w:rsid w:val="00D00BF5"/>
    <w:rsid w:val="00D01065"/>
    <w:rsid w:val="00D0117C"/>
    <w:rsid w:val="00D01202"/>
    <w:rsid w:val="00D0126C"/>
    <w:rsid w:val="00D012C5"/>
    <w:rsid w:val="00D015F3"/>
    <w:rsid w:val="00D026CA"/>
    <w:rsid w:val="00D02922"/>
    <w:rsid w:val="00D0297A"/>
    <w:rsid w:val="00D02ACA"/>
    <w:rsid w:val="00D02D26"/>
    <w:rsid w:val="00D02F96"/>
    <w:rsid w:val="00D03262"/>
    <w:rsid w:val="00D037C3"/>
    <w:rsid w:val="00D03D1B"/>
    <w:rsid w:val="00D055C1"/>
    <w:rsid w:val="00D0565E"/>
    <w:rsid w:val="00D05B92"/>
    <w:rsid w:val="00D05BB2"/>
    <w:rsid w:val="00D05DC0"/>
    <w:rsid w:val="00D061D8"/>
    <w:rsid w:val="00D068B7"/>
    <w:rsid w:val="00D06CB4"/>
    <w:rsid w:val="00D073A6"/>
    <w:rsid w:val="00D07A56"/>
    <w:rsid w:val="00D10121"/>
    <w:rsid w:val="00D109A0"/>
    <w:rsid w:val="00D11232"/>
    <w:rsid w:val="00D1225E"/>
    <w:rsid w:val="00D12704"/>
    <w:rsid w:val="00D129DA"/>
    <w:rsid w:val="00D12D9B"/>
    <w:rsid w:val="00D14345"/>
    <w:rsid w:val="00D14A4E"/>
    <w:rsid w:val="00D14CF4"/>
    <w:rsid w:val="00D14EB2"/>
    <w:rsid w:val="00D15334"/>
    <w:rsid w:val="00D1575E"/>
    <w:rsid w:val="00D157FC"/>
    <w:rsid w:val="00D15893"/>
    <w:rsid w:val="00D160C6"/>
    <w:rsid w:val="00D16865"/>
    <w:rsid w:val="00D169E1"/>
    <w:rsid w:val="00D16CAF"/>
    <w:rsid w:val="00D16EF7"/>
    <w:rsid w:val="00D177ED"/>
    <w:rsid w:val="00D17AE0"/>
    <w:rsid w:val="00D17FCF"/>
    <w:rsid w:val="00D20342"/>
    <w:rsid w:val="00D2036C"/>
    <w:rsid w:val="00D2043A"/>
    <w:rsid w:val="00D2074F"/>
    <w:rsid w:val="00D212CE"/>
    <w:rsid w:val="00D2143B"/>
    <w:rsid w:val="00D215DF"/>
    <w:rsid w:val="00D21901"/>
    <w:rsid w:val="00D21AFC"/>
    <w:rsid w:val="00D21B3E"/>
    <w:rsid w:val="00D21B59"/>
    <w:rsid w:val="00D21D02"/>
    <w:rsid w:val="00D21F86"/>
    <w:rsid w:val="00D22986"/>
    <w:rsid w:val="00D231AB"/>
    <w:rsid w:val="00D23319"/>
    <w:rsid w:val="00D238A4"/>
    <w:rsid w:val="00D23B1E"/>
    <w:rsid w:val="00D24533"/>
    <w:rsid w:val="00D24718"/>
    <w:rsid w:val="00D24793"/>
    <w:rsid w:val="00D24869"/>
    <w:rsid w:val="00D24A8F"/>
    <w:rsid w:val="00D24BCE"/>
    <w:rsid w:val="00D24FCF"/>
    <w:rsid w:val="00D250FF"/>
    <w:rsid w:val="00D25BD0"/>
    <w:rsid w:val="00D25E2C"/>
    <w:rsid w:val="00D25EC2"/>
    <w:rsid w:val="00D2650C"/>
    <w:rsid w:val="00D266D5"/>
    <w:rsid w:val="00D26798"/>
    <w:rsid w:val="00D269F7"/>
    <w:rsid w:val="00D26AB4"/>
    <w:rsid w:val="00D26D28"/>
    <w:rsid w:val="00D26D33"/>
    <w:rsid w:val="00D26E71"/>
    <w:rsid w:val="00D27171"/>
    <w:rsid w:val="00D274BE"/>
    <w:rsid w:val="00D27534"/>
    <w:rsid w:val="00D27718"/>
    <w:rsid w:val="00D27C37"/>
    <w:rsid w:val="00D27C59"/>
    <w:rsid w:val="00D27E46"/>
    <w:rsid w:val="00D27E90"/>
    <w:rsid w:val="00D27FD5"/>
    <w:rsid w:val="00D30B63"/>
    <w:rsid w:val="00D311F2"/>
    <w:rsid w:val="00D31528"/>
    <w:rsid w:val="00D31651"/>
    <w:rsid w:val="00D31AEE"/>
    <w:rsid w:val="00D322D3"/>
    <w:rsid w:val="00D3261C"/>
    <w:rsid w:val="00D32927"/>
    <w:rsid w:val="00D32ABE"/>
    <w:rsid w:val="00D32B1B"/>
    <w:rsid w:val="00D32B51"/>
    <w:rsid w:val="00D331E9"/>
    <w:rsid w:val="00D331EC"/>
    <w:rsid w:val="00D340E5"/>
    <w:rsid w:val="00D34230"/>
    <w:rsid w:val="00D34AA7"/>
    <w:rsid w:val="00D34DD9"/>
    <w:rsid w:val="00D35AF1"/>
    <w:rsid w:val="00D35BF9"/>
    <w:rsid w:val="00D3609B"/>
    <w:rsid w:val="00D36B44"/>
    <w:rsid w:val="00D36F1B"/>
    <w:rsid w:val="00D36F91"/>
    <w:rsid w:val="00D36FCB"/>
    <w:rsid w:val="00D3706B"/>
    <w:rsid w:val="00D37FB5"/>
    <w:rsid w:val="00D40540"/>
    <w:rsid w:val="00D4086F"/>
    <w:rsid w:val="00D410D5"/>
    <w:rsid w:val="00D41132"/>
    <w:rsid w:val="00D415E1"/>
    <w:rsid w:val="00D41C7C"/>
    <w:rsid w:val="00D420A6"/>
    <w:rsid w:val="00D42272"/>
    <w:rsid w:val="00D422F9"/>
    <w:rsid w:val="00D423C9"/>
    <w:rsid w:val="00D42421"/>
    <w:rsid w:val="00D42589"/>
    <w:rsid w:val="00D4362D"/>
    <w:rsid w:val="00D43918"/>
    <w:rsid w:val="00D43990"/>
    <w:rsid w:val="00D439BE"/>
    <w:rsid w:val="00D43B42"/>
    <w:rsid w:val="00D43E28"/>
    <w:rsid w:val="00D44252"/>
    <w:rsid w:val="00D44308"/>
    <w:rsid w:val="00D4435C"/>
    <w:rsid w:val="00D44409"/>
    <w:rsid w:val="00D447B6"/>
    <w:rsid w:val="00D44851"/>
    <w:rsid w:val="00D4583D"/>
    <w:rsid w:val="00D45EEA"/>
    <w:rsid w:val="00D4616F"/>
    <w:rsid w:val="00D46CE2"/>
    <w:rsid w:val="00D46DF3"/>
    <w:rsid w:val="00D46EA2"/>
    <w:rsid w:val="00D46F08"/>
    <w:rsid w:val="00D4715D"/>
    <w:rsid w:val="00D50145"/>
    <w:rsid w:val="00D5084D"/>
    <w:rsid w:val="00D511A5"/>
    <w:rsid w:val="00D5139E"/>
    <w:rsid w:val="00D51A06"/>
    <w:rsid w:val="00D521C6"/>
    <w:rsid w:val="00D52300"/>
    <w:rsid w:val="00D52782"/>
    <w:rsid w:val="00D527BB"/>
    <w:rsid w:val="00D5297A"/>
    <w:rsid w:val="00D52B58"/>
    <w:rsid w:val="00D52C10"/>
    <w:rsid w:val="00D52CE6"/>
    <w:rsid w:val="00D52DC5"/>
    <w:rsid w:val="00D53184"/>
    <w:rsid w:val="00D5324A"/>
    <w:rsid w:val="00D5367C"/>
    <w:rsid w:val="00D539B5"/>
    <w:rsid w:val="00D53C66"/>
    <w:rsid w:val="00D54F28"/>
    <w:rsid w:val="00D55370"/>
    <w:rsid w:val="00D55455"/>
    <w:rsid w:val="00D55AF9"/>
    <w:rsid w:val="00D55D01"/>
    <w:rsid w:val="00D56446"/>
    <w:rsid w:val="00D56C10"/>
    <w:rsid w:val="00D5722B"/>
    <w:rsid w:val="00D57372"/>
    <w:rsid w:val="00D57FA9"/>
    <w:rsid w:val="00D57FBF"/>
    <w:rsid w:val="00D60D1A"/>
    <w:rsid w:val="00D60DE8"/>
    <w:rsid w:val="00D60E17"/>
    <w:rsid w:val="00D6105C"/>
    <w:rsid w:val="00D6124D"/>
    <w:rsid w:val="00D6139D"/>
    <w:rsid w:val="00D61691"/>
    <w:rsid w:val="00D61ACE"/>
    <w:rsid w:val="00D61C89"/>
    <w:rsid w:val="00D623AF"/>
    <w:rsid w:val="00D62BC3"/>
    <w:rsid w:val="00D62EE0"/>
    <w:rsid w:val="00D63169"/>
    <w:rsid w:val="00D632FE"/>
    <w:rsid w:val="00D63F7A"/>
    <w:rsid w:val="00D644AA"/>
    <w:rsid w:val="00D646DE"/>
    <w:rsid w:val="00D64E21"/>
    <w:rsid w:val="00D64FA6"/>
    <w:rsid w:val="00D65922"/>
    <w:rsid w:val="00D65973"/>
    <w:rsid w:val="00D660DE"/>
    <w:rsid w:val="00D663C1"/>
    <w:rsid w:val="00D667A8"/>
    <w:rsid w:val="00D66928"/>
    <w:rsid w:val="00D66CC0"/>
    <w:rsid w:val="00D672A6"/>
    <w:rsid w:val="00D672BB"/>
    <w:rsid w:val="00D6742C"/>
    <w:rsid w:val="00D67CAD"/>
    <w:rsid w:val="00D706A6"/>
    <w:rsid w:val="00D707FB"/>
    <w:rsid w:val="00D70FB6"/>
    <w:rsid w:val="00D71002"/>
    <w:rsid w:val="00D71248"/>
    <w:rsid w:val="00D713C2"/>
    <w:rsid w:val="00D71EB9"/>
    <w:rsid w:val="00D71F01"/>
    <w:rsid w:val="00D71FA7"/>
    <w:rsid w:val="00D7262D"/>
    <w:rsid w:val="00D72D15"/>
    <w:rsid w:val="00D72EBC"/>
    <w:rsid w:val="00D737F8"/>
    <w:rsid w:val="00D7410C"/>
    <w:rsid w:val="00D742BD"/>
    <w:rsid w:val="00D748AD"/>
    <w:rsid w:val="00D74B27"/>
    <w:rsid w:val="00D74F5F"/>
    <w:rsid w:val="00D75153"/>
    <w:rsid w:val="00D75384"/>
    <w:rsid w:val="00D763A4"/>
    <w:rsid w:val="00D76A56"/>
    <w:rsid w:val="00D774C6"/>
    <w:rsid w:val="00D777BA"/>
    <w:rsid w:val="00D77F24"/>
    <w:rsid w:val="00D803D7"/>
    <w:rsid w:val="00D805AA"/>
    <w:rsid w:val="00D806A6"/>
    <w:rsid w:val="00D80A23"/>
    <w:rsid w:val="00D81091"/>
    <w:rsid w:val="00D8199B"/>
    <w:rsid w:val="00D82767"/>
    <w:rsid w:val="00D827AA"/>
    <w:rsid w:val="00D8284D"/>
    <w:rsid w:val="00D83834"/>
    <w:rsid w:val="00D839F2"/>
    <w:rsid w:val="00D83B97"/>
    <w:rsid w:val="00D83C1C"/>
    <w:rsid w:val="00D8478E"/>
    <w:rsid w:val="00D84BA1"/>
    <w:rsid w:val="00D84BD6"/>
    <w:rsid w:val="00D8566C"/>
    <w:rsid w:val="00D85B0F"/>
    <w:rsid w:val="00D85C0F"/>
    <w:rsid w:val="00D86369"/>
    <w:rsid w:val="00D86634"/>
    <w:rsid w:val="00D870B4"/>
    <w:rsid w:val="00D8739E"/>
    <w:rsid w:val="00D87998"/>
    <w:rsid w:val="00D87B6B"/>
    <w:rsid w:val="00D87B85"/>
    <w:rsid w:val="00D87E7F"/>
    <w:rsid w:val="00D87EA1"/>
    <w:rsid w:val="00D904F8"/>
    <w:rsid w:val="00D907FC"/>
    <w:rsid w:val="00D90C8F"/>
    <w:rsid w:val="00D90E86"/>
    <w:rsid w:val="00D913FA"/>
    <w:rsid w:val="00D9232E"/>
    <w:rsid w:val="00D92394"/>
    <w:rsid w:val="00D923EC"/>
    <w:rsid w:val="00D9255D"/>
    <w:rsid w:val="00D92DF3"/>
    <w:rsid w:val="00D935C4"/>
    <w:rsid w:val="00D93C09"/>
    <w:rsid w:val="00D94A07"/>
    <w:rsid w:val="00D94B83"/>
    <w:rsid w:val="00D94EB6"/>
    <w:rsid w:val="00D951DF"/>
    <w:rsid w:val="00D95352"/>
    <w:rsid w:val="00D95CD5"/>
    <w:rsid w:val="00D95D2E"/>
    <w:rsid w:val="00D95F92"/>
    <w:rsid w:val="00D9665E"/>
    <w:rsid w:val="00D96D44"/>
    <w:rsid w:val="00D97AA6"/>
    <w:rsid w:val="00D97B78"/>
    <w:rsid w:val="00D97C3A"/>
    <w:rsid w:val="00D97CB3"/>
    <w:rsid w:val="00DA00E8"/>
    <w:rsid w:val="00DA0306"/>
    <w:rsid w:val="00DA031C"/>
    <w:rsid w:val="00DA06E2"/>
    <w:rsid w:val="00DA09D0"/>
    <w:rsid w:val="00DA121A"/>
    <w:rsid w:val="00DA1276"/>
    <w:rsid w:val="00DA1301"/>
    <w:rsid w:val="00DA1CAA"/>
    <w:rsid w:val="00DA1FAE"/>
    <w:rsid w:val="00DA261E"/>
    <w:rsid w:val="00DA3179"/>
    <w:rsid w:val="00DA3F05"/>
    <w:rsid w:val="00DA4901"/>
    <w:rsid w:val="00DA5320"/>
    <w:rsid w:val="00DA5324"/>
    <w:rsid w:val="00DA5950"/>
    <w:rsid w:val="00DA5A40"/>
    <w:rsid w:val="00DA5B25"/>
    <w:rsid w:val="00DA5EA7"/>
    <w:rsid w:val="00DA60B9"/>
    <w:rsid w:val="00DA60BA"/>
    <w:rsid w:val="00DA616D"/>
    <w:rsid w:val="00DA6260"/>
    <w:rsid w:val="00DA6FB8"/>
    <w:rsid w:val="00DA7B68"/>
    <w:rsid w:val="00DA7DCA"/>
    <w:rsid w:val="00DB10D8"/>
    <w:rsid w:val="00DB1401"/>
    <w:rsid w:val="00DB1459"/>
    <w:rsid w:val="00DB1576"/>
    <w:rsid w:val="00DB1791"/>
    <w:rsid w:val="00DB1B54"/>
    <w:rsid w:val="00DB2372"/>
    <w:rsid w:val="00DB2A30"/>
    <w:rsid w:val="00DB2ACD"/>
    <w:rsid w:val="00DB2B2A"/>
    <w:rsid w:val="00DB2BA9"/>
    <w:rsid w:val="00DB2E5E"/>
    <w:rsid w:val="00DB300B"/>
    <w:rsid w:val="00DB3EB9"/>
    <w:rsid w:val="00DB4006"/>
    <w:rsid w:val="00DB43E4"/>
    <w:rsid w:val="00DB4516"/>
    <w:rsid w:val="00DB48BD"/>
    <w:rsid w:val="00DB4B13"/>
    <w:rsid w:val="00DB6071"/>
    <w:rsid w:val="00DB6ED1"/>
    <w:rsid w:val="00DB74F8"/>
    <w:rsid w:val="00DB7660"/>
    <w:rsid w:val="00DB7E90"/>
    <w:rsid w:val="00DB7F74"/>
    <w:rsid w:val="00DC0033"/>
    <w:rsid w:val="00DC0243"/>
    <w:rsid w:val="00DC027E"/>
    <w:rsid w:val="00DC033C"/>
    <w:rsid w:val="00DC0841"/>
    <w:rsid w:val="00DC0A36"/>
    <w:rsid w:val="00DC0C9F"/>
    <w:rsid w:val="00DC0F1D"/>
    <w:rsid w:val="00DC1084"/>
    <w:rsid w:val="00DC11A3"/>
    <w:rsid w:val="00DC1368"/>
    <w:rsid w:val="00DC13F8"/>
    <w:rsid w:val="00DC1472"/>
    <w:rsid w:val="00DC1D19"/>
    <w:rsid w:val="00DC1FF2"/>
    <w:rsid w:val="00DC2115"/>
    <w:rsid w:val="00DC3320"/>
    <w:rsid w:val="00DC3892"/>
    <w:rsid w:val="00DC3A93"/>
    <w:rsid w:val="00DC3C75"/>
    <w:rsid w:val="00DC3C81"/>
    <w:rsid w:val="00DC413B"/>
    <w:rsid w:val="00DC47B9"/>
    <w:rsid w:val="00DC47CE"/>
    <w:rsid w:val="00DC4A87"/>
    <w:rsid w:val="00DC527B"/>
    <w:rsid w:val="00DC5550"/>
    <w:rsid w:val="00DC55F2"/>
    <w:rsid w:val="00DC5744"/>
    <w:rsid w:val="00DC57C4"/>
    <w:rsid w:val="00DC57F8"/>
    <w:rsid w:val="00DC5BEC"/>
    <w:rsid w:val="00DC5E6E"/>
    <w:rsid w:val="00DC61C5"/>
    <w:rsid w:val="00DC62CA"/>
    <w:rsid w:val="00DC675F"/>
    <w:rsid w:val="00DC69D7"/>
    <w:rsid w:val="00DC7494"/>
    <w:rsid w:val="00DC7B52"/>
    <w:rsid w:val="00DC7F72"/>
    <w:rsid w:val="00DD011E"/>
    <w:rsid w:val="00DD036D"/>
    <w:rsid w:val="00DD057C"/>
    <w:rsid w:val="00DD113C"/>
    <w:rsid w:val="00DD1241"/>
    <w:rsid w:val="00DD1454"/>
    <w:rsid w:val="00DD162E"/>
    <w:rsid w:val="00DD2031"/>
    <w:rsid w:val="00DD2063"/>
    <w:rsid w:val="00DD2E2D"/>
    <w:rsid w:val="00DD31A2"/>
    <w:rsid w:val="00DD32F9"/>
    <w:rsid w:val="00DD3412"/>
    <w:rsid w:val="00DD36EC"/>
    <w:rsid w:val="00DD3C05"/>
    <w:rsid w:val="00DD49B7"/>
    <w:rsid w:val="00DD4B16"/>
    <w:rsid w:val="00DD566C"/>
    <w:rsid w:val="00DD56A7"/>
    <w:rsid w:val="00DD5883"/>
    <w:rsid w:val="00DD5FB5"/>
    <w:rsid w:val="00DD66F8"/>
    <w:rsid w:val="00DD6799"/>
    <w:rsid w:val="00DD683A"/>
    <w:rsid w:val="00DD796B"/>
    <w:rsid w:val="00DE0405"/>
    <w:rsid w:val="00DE042D"/>
    <w:rsid w:val="00DE0973"/>
    <w:rsid w:val="00DE0A2C"/>
    <w:rsid w:val="00DE0DCE"/>
    <w:rsid w:val="00DE16B2"/>
    <w:rsid w:val="00DE1A75"/>
    <w:rsid w:val="00DE23CE"/>
    <w:rsid w:val="00DE2854"/>
    <w:rsid w:val="00DE2BEA"/>
    <w:rsid w:val="00DE2F6F"/>
    <w:rsid w:val="00DE395B"/>
    <w:rsid w:val="00DE3BFC"/>
    <w:rsid w:val="00DE463C"/>
    <w:rsid w:val="00DE4E27"/>
    <w:rsid w:val="00DE4F80"/>
    <w:rsid w:val="00DE50B3"/>
    <w:rsid w:val="00DE52E2"/>
    <w:rsid w:val="00DE629A"/>
    <w:rsid w:val="00DE62B4"/>
    <w:rsid w:val="00DE6F34"/>
    <w:rsid w:val="00DE75B8"/>
    <w:rsid w:val="00DE765C"/>
    <w:rsid w:val="00DE7768"/>
    <w:rsid w:val="00DF0197"/>
    <w:rsid w:val="00DF0514"/>
    <w:rsid w:val="00DF0BBA"/>
    <w:rsid w:val="00DF0D85"/>
    <w:rsid w:val="00DF11CB"/>
    <w:rsid w:val="00DF1490"/>
    <w:rsid w:val="00DF1568"/>
    <w:rsid w:val="00DF1B88"/>
    <w:rsid w:val="00DF1BEF"/>
    <w:rsid w:val="00DF1C2D"/>
    <w:rsid w:val="00DF1C5E"/>
    <w:rsid w:val="00DF1E64"/>
    <w:rsid w:val="00DF1F5C"/>
    <w:rsid w:val="00DF2872"/>
    <w:rsid w:val="00DF2941"/>
    <w:rsid w:val="00DF3FF4"/>
    <w:rsid w:val="00DF412D"/>
    <w:rsid w:val="00DF41B1"/>
    <w:rsid w:val="00DF4623"/>
    <w:rsid w:val="00DF4696"/>
    <w:rsid w:val="00DF4AB5"/>
    <w:rsid w:val="00DF4D51"/>
    <w:rsid w:val="00DF5229"/>
    <w:rsid w:val="00DF536A"/>
    <w:rsid w:val="00DF5468"/>
    <w:rsid w:val="00DF54BF"/>
    <w:rsid w:val="00DF57C6"/>
    <w:rsid w:val="00DF57F5"/>
    <w:rsid w:val="00DF5B87"/>
    <w:rsid w:val="00DF5C64"/>
    <w:rsid w:val="00DF5DC9"/>
    <w:rsid w:val="00DF65D0"/>
    <w:rsid w:val="00DF687E"/>
    <w:rsid w:val="00DF69B8"/>
    <w:rsid w:val="00DF706B"/>
    <w:rsid w:val="00DF751F"/>
    <w:rsid w:val="00DF76AE"/>
    <w:rsid w:val="00DF772A"/>
    <w:rsid w:val="00E001C6"/>
    <w:rsid w:val="00E00A27"/>
    <w:rsid w:val="00E00A8E"/>
    <w:rsid w:val="00E00C1A"/>
    <w:rsid w:val="00E011B1"/>
    <w:rsid w:val="00E019D6"/>
    <w:rsid w:val="00E02080"/>
    <w:rsid w:val="00E022A9"/>
    <w:rsid w:val="00E023D3"/>
    <w:rsid w:val="00E0273D"/>
    <w:rsid w:val="00E02D37"/>
    <w:rsid w:val="00E02DE0"/>
    <w:rsid w:val="00E02EA4"/>
    <w:rsid w:val="00E03309"/>
    <w:rsid w:val="00E03F24"/>
    <w:rsid w:val="00E0414A"/>
    <w:rsid w:val="00E0417A"/>
    <w:rsid w:val="00E045C8"/>
    <w:rsid w:val="00E057C8"/>
    <w:rsid w:val="00E05FB8"/>
    <w:rsid w:val="00E0660E"/>
    <w:rsid w:val="00E067A2"/>
    <w:rsid w:val="00E06B8C"/>
    <w:rsid w:val="00E06E0A"/>
    <w:rsid w:val="00E07145"/>
    <w:rsid w:val="00E10118"/>
    <w:rsid w:val="00E10203"/>
    <w:rsid w:val="00E10270"/>
    <w:rsid w:val="00E10540"/>
    <w:rsid w:val="00E109DA"/>
    <w:rsid w:val="00E1146F"/>
    <w:rsid w:val="00E11EAE"/>
    <w:rsid w:val="00E11F4F"/>
    <w:rsid w:val="00E12328"/>
    <w:rsid w:val="00E12537"/>
    <w:rsid w:val="00E12D21"/>
    <w:rsid w:val="00E12EDE"/>
    <w:rsid w:val="00E130AA"/>
    <w:rsid w:val="00E1323F"/>
    <w:rsid w:val="00E133C3"/>
    <w:rsid w:val="00E1390D"/>
    <w:rsid w:val="00E1411A"/>
    <w:rsid w:val="00E14283"/>
    <w:rsid w:val="00E142E4"/>
    <w:rsid w:val="00E142E9"/>
    <w:rsid w:val="00E146A8"/>
    <w:rsid w:val="00E1474F"/>
    <w:rsid w:val="00E14E1B"/>
    <w:rsid w:val="00E15121"/>
    <w:rsid w:val="00E155AF"/>
    <w:rsid w:val="00E15D68"/>
    <w:rsid w:val="00E172E1"/>
    <w:rsid w:val="00E1736A"/>
    <w:rsid w:val="00E178D0"/>
    <w:rsid w:val="00E17AE2"/>
    <w:rsid w:val="00E17D33"/>
    <w:rsid w:val="00E213D7"/>
    <w:rsid w:val="00E2143D"/>
    <w:rsid w:val="00E215FF"/>
    <w:rsid w:val="00E21730"/>
    <w:rsid w:val="00E21F26"/>
    <w:rsid w:val="00E220A9"/>
    <w:rsid w:val="00E221BA"/>
    <w:rsid w:val="00E22646"/>
    <w:rsid w:val="00E226D0"/>
    <w:rsid w:val="00E22834"/>
    <w:rsid w:val="00E22A43"/>
    <w:rsid w:val="00E22A86"/>
    <w:rsid w:val="00E22FDB"/>
    <w:rsid w:val="00E22FEC"/>
    <w:rsid w:val="00E231EF"/>
    <w:rsid w:val="00E232B1"/>
    <w:rsid w:val="00E23430"/>
    <w:rsid w:val="00E23E90"/>
    <w:rsid w:val="00E23F8F"/>
    <w:rsid w:val="00E241D5"/>
    <w:rsid w:val="00E24BC3"/>
    <w:rsid w:val="00E24DAC"/>
    <w:rsid w:val="00E24F6E"/>
    <w:rsid w:val="00E25583"/>
    <w:rsid w:val="00E25C4C"/>
    <w:rsid w:val="00E264BB"/>
    <w:rsid w:val="00E26CEE"/>
    <w:rsid w:val="00E26E22"/>
    <w:rsid w:val="00E30AF3"/>
    <w:rsid w:val="00E30C32"/>
    <w:rsid w:val="00E31D11"/>
    <w:rsid w:val="00E32001"/>
    <w:rsid w:val="00E324F5"/>
    <w:rsid w:val="00E328EA"/>
    <w:rsid w:val="00E3295C"/>
    <w:rsid w:val="00E32BFE"/>
    <w:rsid w:val="00E3371A"/>
    <w:rsid w:val="00E33B76"/>
    <w:rsid w:val="00E33D77"/>
    <w:rsid w:val="00E34220"/>
    <w:rsid w:val="00E34AC7"/>
    <w:rsid w:val="00E34ACC"/>
    <w:rsid w:val="00E35786"/>
    <w:rsid w:val="00E35879"/>
    <w:rsid w:val="00E35956"/>
    <w:rsid w:val="00E359AB"/>
    <w:rsid w:val="00E35A35"/>
    <w:rsid w:val="00E363CF"/>
    <w:rsid w:val="00E36420"/>
    <w:rsid w:val="00E3646A"/>
    <w:rsid w:val="00E365D2"/>
    <w:rsid w:val="00E36B75"/>
    <w:rsid w:val="00E36B80"/>
    <w:rsid w:val="00E36C88"/>
    <w:rsid w:val="00E37026"/>
    <w:rsid w:val="00E373D1"/>
    <w:rsid w:val="00E374A6"/>
    <w:rsid w:val="00E37539"/>
    <w:rsid w:val="00E375CE"/>
    <w:rsid w:val="00E37AC4"/>
    <w:rsid w:val="00E37E33"/>
    <w:rsid w:val="00E37F27"/>
    <w:rsid w:val="00E4048D"/>
    <w:rsid w:val="00E409D8"/>
    <w:rsid w:val="00E41096"/>
    <w:rsid w:val="00E411BB"/>
    <w:rsid w:val="00E41E69"/>
    <w:rsid w:val="00E42124"/>
    <w:rsid w:val="00E4256F"/>
    <w:rsid w:val="00E42611"/>
    <w:rsid w:val="00E4287F"/>
    <w:rsid w:val="00E43021"/>
    <w:rsid w:val="00E435ED"/>
    <w:rsid w:val="00E440A9"/>
    <w:rsid w:val="00E44D48"/>
    <w:rsid w:val="00E458CA"/>
    <w:rsid w:val="00E458CD"/>
    <w:rsid w:val="00E46900"/>
    <w:rsid w:val="00E46E16"/>
    <w:rsid w:val="00E47685"/>
    <w:rsid w:val="00E47B80"/>
    <w:rsid w:val="00E51716"/>
    <w:rsid w:val="00E51BC2"/>
    <w:rsid w:val="00E5204D"/>
    <w:rsid w:val="00E522F0"/>
    <w:rsid w:val="00E52FB0"/>
    <w:rsid w:val="00E533AD"/>
    <w:rsid w:val="00E5344A"/>
    <w:rsid w:val="00E53750"/>
    <w:rsid w:val="00E53F99"/>
    <w:rsid w:val="00E54800"/>
    <w:rsid w:val="00E549FB"/>
    <w:rsid w:val="00E552AE"/>
    <w:rsid w:val="00E556A2"/>
    <w:rsid w:val="00E55C39"/>
    <w:rsid w:val="00E55E77"/>
    <w:rsid w:val="00E561E0"/>
    <w:rsid w:val="00E5635F"/>
    <w:rsid w:val="00E56659"/>
    <w:rsid w:val="00E56D14"/>
    <w:rsid w:val="00E573A6"/>
    <w:rsid w:val="00E576BC"/>
    <w:rsid w:val="00E5781F"/>
    <w:rsid w:val="00E57B6A"/>
    <w:rsid w:val="00E60113"/>
    <w:rsid w:val="00E60230"/>
    <w:rsid w:val="00E605B6"/>
    <w:rsid w:val="00E6088D"/>
    <w:rsid w:val="00E61175"/>
    <w:rsid w:val="00E616B2"/>
    <w:rsid w:val="00E625EB"/>
    <w:rsid w:val="00E62FF4"/>
    <w:rsid w:val="00E63190"/>
    <w:rsid w:val="00E634E7"/>
    <w:rsid w:val="00E63773"/>
    <w:rsid w:val="00E639D2"/>
    <w:rsid w:val="00E63A36"/>
    <w:rsid w:val="00E64346"/>
    <w:rsid w:val="00E64ADA"/>
    <w:rsid w:val="00E64DDB"/>
    <w:rsid w:val="00E652A4"/>
    <w:rsid w:val="00E653AC"/>
    <w:rsid w:val="00E65676"/>
    <w:rsid w:val="00E65A63"/>
    <w:rsid w:val="00E65A8C"/>
    <w:rsid w:val="00E65A97"/>
    <w:rsid w:val="00E65EC1"/>
    <w:rsid w:val="00E66664"/>
    <w:rsid w:val="00E666B7"/>
    <w:rsid w:val="00E668DB"/>
    <w:rsid w:val="00E673E1"/>
    <w:rsid w:val="00E675A3"/>
    <w:rsid w:val="00E675A7"/>
    <w:rsid w:val="00E679B2"/>
    <w:rsid w:val="00E67BE6"/>
    <w:rsid w:val="00E67DC4"/>
    <w:rsid w:val="00E70000"/>
    <w:rsid w:val="00E703D9"/>
    <w:rsid w:val="00E71902"/>
    <w:rsid w:val="00E71A27"/>
    <w:rsid w:val="00E71BE5"/>
    <w:rsid w:val="00E71DB8"/>
    <w:rsid w:val="00E71F8B"/>
    <w:rsid w:val="00E7207B"/>
    <w:rsid w:val="00E720AE"/>
    <w:rsid w:val="00E72476"/>
    <w:rsid w:val="00E72774"/>
    <w:rsid w:val="00E730F4"/>
    <w:rsid w:val="00E73165"/>
    <w:rsid w:val="00E731EC"/>
    <w:rsid w:val="00E74166"/>
    <w:rsid w:val="00E7418D"/>
    <w:rsid w:val="00E74306"/>
    <w:rsid w:val="00E74551"/>
    <w:rsid w:val="00E745C7"/>
    <w:rsid w:val="00E74785"/>
    <w:rsid w:val="00E74905"/>
    <w:rsid w:val="00E74AEA"/>
    <w:rsid w:val="00E74C26"/>
    <w:rsid w:val="00E751CF"/>
    <w:rsid w:val="00E755FE"/>
    <w:rsid w:val="00E7561A"/>
    <w:rsid w:val="00E756C9"/>
    <w:rsid w:val="00E75F07"/>
    <w:rsid w:val="00E764F1"/>
    <w:rsid w:val="00E767C8"/>
    <w:rsid w:val="00E77430"/>
    <w:rsid w:val="00E7756E"/>
    <w:rsid w:val="00E778B2"/>
    <w:rsid w:val="00E77A00"/>
    <w:rsid w:val="00E77F41"/>
    <w:rsid w:val="00E800DB"/>
    <w:rsid w:val="00E80228"/>
    <w:rsid w:val="00E810FC"/>
    <w:rsid w:val="00E81191"/>
    <w:rsid w:val="00E81B3C"/>
    <w:rsid w:val="00E8219D"/>
    <w:rsid w:val="00E82638"/>
    <w:rsid w:val="00E82730"/>
    <w:rsid w:val="00E829BB"/>
    <w:rsid w:val="00E83278"/>
    <w:rsid w:val="00E83453"/>
    <w:rsid w:val="00E8378B"/>
    <w:rsid w:val="00E838E9"/>
    <w:rsid w:val="00E83B4A"/>
    <w:rsid w:val="00E84171"/>
    <w:rsid w:val="00E847A0"/>
    <w:rsid w:val="00E84E98"/>
    <w:rsid w:val="00E8518B"/>
    <w:rsid w:val="00E85C3A"/>
    <w:rsid w:val="00E85C3D"/>
    <w:rsid w:val="00E85DF0"/>
    <w:rsid w:val="00E8609F"/>
    <w:rsid w:val="00E86929"/>
    <w:rsid w:val="00E86EC4"/>
    <w:rsid w:val="00E872A0"/>
    <w:rsid w:val="00E87615"/>
    <w:rsid w:val="00E90006"/>
    <w:rsid w:val="00E9007F"/>
    <w:rsid w:val="00E90522"/>
    <w:rsid w:val="00E90E46"/>
    <w:rsid w:val="00E90F3B"/>
    <w:rsid w:val="00E90F7D"/>
    <w:rsid w:val="00E90FE2"/>
    <w:rsid w:val="00E926AD"/>
    <w:rsid w:val="00E929B6"/>
    <w:rsid w:val="00E9337B"/>
    <w:rsid w:val="00E9356F"/>
    <w:rsid w:val="00E93A8F"/>
    <w:rsid w:val="00E93DDB"/>
    <w:rsid w:val="00E93E48"/>
    <w:rsid w:val="00E93EA9"/>
    <w:rsid w:val="00E948F1"/>
    <w:rsid w:val="00E94ACA"/>
    <w:rsid w:val="00E94BFF"/>
    <w:rsid w:val="00E94CC6"/>
    <w:rsid w:val="00E94E41"/>
    <w:rsid w:val="00E95337"/>
    <w:rsid w:val="00E95664"/>
    <w:rsid w:val="00E95732"/>
    <w:rsid w:val="00E95B8D"/>
    <w:rsid w:val="00E95BE3"/>
    <w:rsid w:val="00E95D86"/>
    <w:rsid w:val="00E96255"/>
    <w:rsid w:val="00E9626D"/>
    <w:rsid w:val="00E96AF8"/>
    <w:rsid w:val="00E96D72"/>
    <w:rsid w:val="00E96E67"/>
    <w:rsid w:val="00E972BB"/>
    <w:rsid w:val="00E976B3"/>
    <w:rsid w:val="00E97774"/>
    <w:rsid w:val="00E97B37"/>
    <w:rsid w:val="00E97B64"/>
    <w:rsid w:val="00E97F15"/>
    <w:rsid w:val="00EA00DB"/>
    <w:rsid w:val="00EA06EC"/>
    <w:rsid w:val="00EA0A5A"/>
    <w:rsid w:val="00EA1A90"/>
    <w:rsid w:val="00EA1D41"/>
    <w:rsid w:val="00EA23EE"/>
    <w:rsid w:val="00EA2710"/>
    <w:rsid w:val="00EA2D79"/>
    <w:rsid w:val="00EA327F"/>
    <w:rsid w:val="00EA374F"/>
    <w:rsid w:val="00EA3977"/>
    <w:rsid w:val="00EA3B53"/>
    <w:rsid w:val="00EA40DC"/>
    <w:rsid w:val="00EA4201"/>
    <w:rsid w:val="00EA4374"/>
    <w:rsid w:val="00EA46CD"/>
    <w:rsid w:val="00EA4A7C"/>
    <w:rsid w:val="00EA4F42"/>
    <w:rsid w:val="00EA4F46"/>
    <w:rsid w:val="00EA53EA"/>
    <w:rsid w:val="00EA54BB"/>
    <w:rsid w:val="00EA6128"/>
    <w:rsid w:val="00EA64F3"/>
    <w:rsid w:val="00EA6947"/>
    <w:rsid w:val="00EA6F36"/>
    <w:rsid w:val="00EA72BE"/>
    <w:rsid w:val="00EA72F5"/>
    <w:rsid w:val="00EA73AE"/>
    <w:rsid w:val="00EA75B2"/>
    <w:rsid w:val="00EA784B"/>
    <w:rsid w:val="00EA7FFA"/>
    <w:rsid w:val="00EB004B"/>
    <w:rsid w:val="00EB0207"/>
    <w:rsid w:val="00EB03DC"/>
    <w:rsid w:val="00EB119C"/>
    <w:rsid w:val="00EB180E"/>
    <w:rsid w:val="00EB1BC9"/>
    <w:rsid w:val="00EB1DE5"/>
    <w:rsid w:val="00EB342A"/>
    <w:rsid w:val="00EB3C30"/>
    <w:rsid w:val="00EB4776"/>
    <w:rsid w:val="00EB4E24"/>
    <w:rsid w:val="00EB4FA7"/>
    <w:rsid w:val="00EB541F"/>
    <w:rsid w:val="00EB5CFE"/>
    <w:rsid w:val="00EB5E09"/>
    <w:rsid w:val="00EB5E39"/>
    <w:rsid w:val="00EB5F56"/>
    <w:rsid w:val="00EB6060"/>
    <w:rsid w:val="00EB6119"/>
    <w:rsid w:val="00EB6992"/>
    <w:rsid w:val="00EB6DA8"/>
    <w:rsid w:val="00EC0129"/>
    <w:rsid w:val="00EC0172"/>
    <w:rsid w:val="00EC07A3"/>
    <w:rsid w:val="00EC0C98"/>
    <w:rsid w:val="00EC168F"/>
    <w:rsid w:val="00EC1807"/>
    <w:rsid w:val="00EC18B3"/>
    <w:rsid w:val="00EC1EBA"/>
    <w:rsid w:val="00EC2411"/>
    <w:rsid w:val="00EC244E"/>
    <w:rsid w:val="00EC247D"/>
    <w:rsid w:val="00EC26A0"/>
    <w:rsid w:val="00EC2B09"/>
    <w:rsid w:val="00EC30D7"/>
    <w:rsid w:val="00EC39FE"/>
    <w:rsid w:val="00EC3D25"/>
    <w:rsid w:val="00EC4344"/>
    <w:rsid w:val="00EC43FD"/>
    <w:rsid w:val="00EC4568"/>
    <w:rsid w:val="00EC480A"/>
    <w:rsid w:val="00EC48AD"/>
    <w:rsid w:val="00EC4E01"/>
    <w:rsid w:val="00EC51A6"/>
    <w:rsid w:val="00EC51B1"/>
    <w:rsid w:val="00EC63B4"/>
    <w:rsid w:val="00EC63D7"/>
    <w:rsid w:val="00EC656D"/>
    <w:rsid w:val="00EC667B"/>
    <w:rsid w:val="00EC7836"/>
    <w:rsid w:val="00EC7972"/>
    <w:rsid w:val="00ED001A"/>
    <w:rsid w:val="00ED023D"/>
    <w:rsid w:val="00ED03D6"/>
    <w:rsid w:val="00ED0887"/>
    <w:rsid w:val="00ED15F7"/>
    <w:rsid w:val="00ED18B8"/>
    <w:rsid w:val="00ED1B89"/>
    <w:rsid w:val="00ED1F28"/>
    <w:rsid w:val="00ED222F"/>
    <w:rsid w:val="00ED2425"/>
    <w:rsid w:val="00ED2C09"/>
    <w:rsid w:val="00ED2DAE"/>
    <w:rsid w:val="00ED3201"/>
    <w:rsid w:val="00ED3705"/>
    <w:rsid w:val="00ED3736"/>
    <w:rsid w:val="00ED3A3C"/>
    <w:rsid w:val="00ED41B6"/>
    <w:rsid w:val="00ED435E"/>
    <w:rsid w:val="00ED497A"/>
    <w:rsid w:val="00ED4F2F"/>
    <w:rsid w:val="00ED5277"/>
    <w:rsid w:val="00ED55A5"/>
    <w:rsid w:val="00ED5700"/>
    <w:rsid w:val="00ED58A7"/>
    <w:rsid w:val="00ED602A"/>
    <w:rsid w:val="00ED61C8"/>
    <w:rsid w:val="00ED76A4"/>
    <w:rsid w:val="00ED76BE"/>
    <w:rsid w:val="00ED7B96"/>
    <w:rsid w:val="00ED7F4E"/>
    <w:rsid w:val="00EE033E"/>
    <w:rsid w:val="00EE0714"/>
    <w:rsid w:val="00EE075F"/>
    <w:rsid w:val="00EE09D7"/>
    <w:rsid w:val="00EE0A0F"/>
    <w:rsid w:val="00EE0CEE"/>
    <w:rsid w:val="00EE1692"/>
    <w:rsid w:val="00EE1E48"/>
    <w:rsid w:val="00EE20E3"/>
    <w:rsid w:val="00EE2225"/>
    <w:rsid w:val="00EE2337"/>
    <w:rsid w:val="00EE2F06"/>
    <w:rsid w:val="00EE2F43"/>
    <w:rsid w:val="00EE35AC"/>
    <w:rsid w:val="00EE3781"/>
    <w:rsid w:val="00EE3A1B"/>
    <w:rsid w:val="00EE3A5F"/>
    <w:rsid w:val="00EE3AF4"/>
    <w:rsid w:val="00EE4756"/>
    <w:rsid w:val="00EE4BD0"/>
    <w:rsid w:val="00EE4C70"/>
    <w:rsid w:val="00EE5756"/>
    <w:rsid w:val="00EE5B6E"/>
    <w:rsid w:val="00EE5DEF"/>
    <w:rsid w:val="00EE5EBD"/>
    <w:rsid w:val="00EE600B"/>
    <w:rsid w:val="00EE6531"/>
    <w:rsid w:val="00EE6683"/>
    <w:rsid w:val="00EE6A45"/>
    <w:rsid w:val="00EE73B1"/>
    <w:rsid w:val="00EE7FF2"/>
    <w:rsid w:val="00EF0BFD"/>
    <w:rsid w:val="00EF0E11"/>
    <w:rsid w:val="00EF178D"/>
    <w:rsid w:val="00EF1DDC"/>
    <w:rsid w:val="00EF2604"/>
    <w:rsid w:val="00EF2A4E"/>
    <w:rsid w:val="00EF3421"/>
    <w:rsid w:val="00EF3475"/>
    <w:rsid w:val="00EF3DDA"/>
    <w:rsid w:val="00EF3F1F"/>
    <w:rsid w:val="00EF415B"/>
    <w:rsid w:val="00EF42E2"/>
    <w:rsid w:val="00EF49E5"/>
    <w:rsid w:val="00EF4B05"/>
    <w:rsid w:val="00EF5A86"/>
    <w:rsid w:val="00EF61C0"/>
    <w:rsid w:val="00EF6356"/>
    <w:rsid w:val="00EF65A4"/>
    <w:rsid w:val="00EF6A58"/>
    <w:rsid w:val="00EF6E78"/>
    <w:rsid w:val="00EF6F16"/>
    <w:rsid w:val="00EF7979"/>
    <w:rsid w:val="00EF7E16"/>
    <w:rsid w:val="00EF7E79"/>
    <w:rsid w:val="00F00028"/>
    <w:rsid w:val="00F00062"/>
    <w:rsid w:val="00F009DB"/>
    <w:rsid w:val="00F0147F"/>
    <w:rsid w:val="00F016D6"/>
    <w:rsid w:val="00F021C2"/>
    <w:rsid w:val="00F023B6"/>
    <w:rsid w:val="00F02693"/>
    <w:rsid w:val="00F02DD3"/>
    <w:rsid w:val="00F02ECC"/>
    <w:rsid w:val="00F034C6"/>
    <w:rsid w:val="00F034FD"/>
    <w:rsid w:val="00F03680"/>
    <w:rsid w:val="00F03720"/>
    <w:rsid w:val="00F0387F"/>
    <w:rsid w:val="00F043E5"/>
    <w:rsid w:val="00F044DC"/>
    <w:rsid w:val="00F05985"/>
    <w:rsid w:val="00F05DD1"/>
    <w:rsid w:val="00F05F72"/>
    <w:rsid w:val="00F06138"/>
    <w:rsid w:val="00F06631"/>
    <w:rsid w:val="00F068DE"/>
    <w:rsid w:val="00F06A00"/>
    <w:rsid w:val="00F06C44"/>
    <w:rsid w:val="00F070B8"/>
    <w:rsid w:val="00F0752F"/>
    <w:rsid w:val="00F07673"/>
    <w:rsid w:val="00F10C5E"/>
    <w:rsid w:val="00F10D0E"/>
    <w:rsid w:val="00F10D97"/>
    <w:rsid w:val="00F10DB8"/>
    <w:rsid w:val="00F11214"/>
    <w:rsid w:val="00F11623"/>
    <w:rsid w:val="00F12A89"/>
    <w:rsid w:val="00F12BA0"/>
    <w:rsid w:val="00F12C3D"/>
    <w:rsid w:val="00F1300C"/>
    <w:rsid w:val="00F1323C"/>
    <w:rsid w:val="00F13771"/>
    <w:rsid w:val="00F139B1"/>
    <w:rsid w:val="00F143F4"/>
    <w:rsid w:val="00F14520"/>
    <w:rsid w:val="00F1631E"/>
    <w:rsid w:val="00F165BB"/>
    <w:rsid w:val="00F16732"/>
    <w:rsid w:val="00F16802"/>
    <w:rsid w:val="00F16A9E"/>
    <w:rsid w:val="00F16CCE"/>
    <w:rsid w:val="00F17110"/>
    <w:rsid w:val="00F17905"/>
    <w:rsid w:val="00F17AB8"/>
    <w:rsid w:val="00F17DBB"/>
    <w:rsid w:val="00F17FF5"/>
    <w:rsid w:val="00F2037D"/>
    <w:rsid w:val="00F210FF"/>
    <w:rsid w:val="00F21114"/>
    <w:rsid w:val="00F213F9"/>
    <w:rsid w:val="00F21411"/>
    <w:rsid w:val="00F21879"/>
    <w:rsid w:val="00F21A77"/>
    <w:rsid w:val="00F22006"/>
    <w:rsid w:val="00F22396"/>
    <w:rsid w:val="00F22937"/>
    <w:rsid w:val="00F22E3F"/>
    <w:rsid w:val="00F22F14"/>
    <w:rsid w:val="00F234EC"/>
    <w:rsid w:val="00F24150"/>
    <w:rsid w:val="00F241F8"/>
    <w:rsid w:val="00F24282"/>
    <w:rsid w:val="00F242B5"/>
    <w:rsid w:val="00F2494E"/>
    <w:rsid w:val="00F25412"/>
    <w:rsid w:val="00F254D3"/>
    <w:rsid w:val="00F25863"/>
    <w:rsid w:val="00F2590B"/>
    <w:rsid w:val="00F25A30"/>
    <w:rsid w:val="00F25A81"/>
    <w:rsid w:val="00F2600E"/>
    <w:rsid w:val="00F26155"/>
    <w:rsid w:val="00F26A3D"/>
    <w:rsid w:val="00F26F47"/>
    <w:rsid w:val="00F27068"/>
    <w:rsid w:val="00F27DB8"/>
    <w:rsid w:val="00F27DE3"/>
    <w:rsid w:val="00F3002F"/>
    <w:rsid w:val="00F302EC"/>
    <w:rsid w:val="00F30379"/>
    <w:rsid w:val="00F30A3D"/>
    <w:rsid w:val="00F3173C"/>
    <w:rsid w:val="00F3178E"/>
    <w:rsid w:val="00F3267E"/>
    <w:rsid w:val="00F3300A"/>
    <w:rsid w:val="00F3344F"/>
    <w:rsid w:val="00F338C7"/>
    <w:rsid w:val="00F34945"/>
    <w:rsid w:val="00F349B4"/>
    <w:rsid w:val="00F35195"/>
    <w:rsid w:val="00F353A4"/>
    <w:rsid w:val="00F35405"/>
    <w:rsid w:val="00F3550B"/>
    <w:rsid w:val="00F355B2"/>
    <w:rsid w:val="00F35A67"/>
    <w:rsid w:val="00F35CA4"/>
    <w:rsid w:val="00F35DB5"/>
    <w:rsid w:val="00F36167"/>
    <w:rsid w:val="00F37278"/>
    <w:rsid w:val="00F372AA"/>
    <w:rsid w:val="00F37572"/>
    <w:rsid w:val="00F375D3"/>
    <w:rsid w:val="00F37BCD"/>
    <w:rsid w:val="00F37D6A"/>
    <w:rsid w:val="00F37DF3"/>
    <w:rsid w:val="00F4001F"/>
    <w:rsid w:val="00F4041F"/>
    <w:rsid w:val="00F407EF"/>
    <w:rsid w:val="00F40858"/>
    <w:rsid w:val="00F40BD7"/>
    <w:rsid w:val="00F40EED"/>
    <w:rsid w:val="00F41124"/>
    <w:rsid w:val="00F412B6"/>
    <w:rsid w:val="00F41467"/>
    <w:rsid w:val="00F415B1"/>
    <w:rsid w:val="00F419F7"/>
    <w:rsid w:val="00F41C89"/>
    <w:rsid w:val="00F4215B"/>
    <w:rsid w:val="00F42403"/>
    <w:rsid w:val="00F4247C"/>
    <w:rsid w:val="00F42678"/>
    <w:rsid w:val="00F42C50"/>
    <w:rsid w:val="00F42D65"/>
    <w:rsid w:val="00F42D91"/>
    <w:rsid w:val="00F43082"/>
    <w:rsid w:val="00F431A6"/>
    <w:rsid w:val="00F4337E"/>
    <w:rsid w:val="00F43959"/>
    <w:rsid w:val="00F43A7B"/>
    <w:rsid w:val="00F43D7D"/>
    <w:rsid w:val="00F43E6C"/>
    <w:rsid w:val="00F4462D"/>
    <w:rsid w:val="00F4474A"/>
    <w:rsid w:val="00F44F1F"/>
    <w:rsid w:val="00F4566C"/>
    <w:rsid w:val="00F4589F"/>
    <w:rsid w:val="00F45922"/>
    <w:rsid w:val="00F45F6F"/>
    <w:rsid w:val="00F46B31"/>
    <w:rsid w:val="00F46BDA"/>
    <w:rsid w:val="00F47AC6"/>
    <w:rsid w:val="00F50522"/>
    <w:rsid w:val="00F52068"/>
    <w:rsid w:val="00F52435"/>
    <w:rsid w:val="00F5282F"/>
    <w:rsid w:val="00F52BAF"/>
    <w:rsid w:val="00F52C71"/>
    <w:rsid w:val="00F5363E"/>
    <w:rsid w:val="00F5366F"/>
    <w:rsid w:val="00F53890"/>
    <w:rsid w:val="00F53DC3"/>
    <w:rsid w:val="00F54253"/>
    <w:rsid w:val="00F543EA"/>
    <w:rsid w:val="00F546C5"/>
    <w:rsid w:val="00F54DE5"/>
    <w:rsid w:val="00F55127"/>
    <w:rsid w:val="00F55234"/>
    <w:rsid w:val="00F557A8"/>
    <w:rsid w:val="00F56292"/>
    <w:rsid w:val="00F56416"/>
    <w:rsid w:val="00F5673A"/>
    <w:rsid w:val="00F56767"/>
    <w:rsid w:val="00F56C30"/>
    <w:rsid w:val="00F56E3C"/>
    <w:rsid w:val="00F56F70"/>
    <w:rsid w:val="00F56F8A"/>
    <w:rsid w:val="00F5704B"/>
    <w:rsid w:val="00F57579"/>
    <w:rsid w:val="00F5773A"/>
    <w:rsid w:val="00F57C39"/>
    <w:rsid w:val="00F57F5C"/>
    <w:rsid w:val="00F57F87"/>
    <w:rsid w:val="00F60966"/>
    <w:rsid w:val="00F619A6"/>
    <w:rsid w:val="00F61A90"/>
    <w:rsid w:val="00F628FB"/>
    <w:rsid w:val="00F62BA7"/>
    <w:rsid w:val="00F62FF9"/>
    <w:rsid w:val="00F630DC"/>
    <w:rsid w:val="00F63D33"/>
    <w:rsid w:val="00F641B6"/>
    <w:rsid w:val="00F64F33"/>
    <w:rsid w:val="00F651E8"/>
    <w:rsid w:val="00F65D91"/>
    <w:rsid w:val="00F661E2"/>
    <w:rsid w:val="00F662DC"/>
    <w:rsid w:val="00F6655D"/>
    <w:rsid w:val="00F66B3A"/>
    <w:rsid w:val="00F66E41"/>
    <w:rsid w:val="00F675B0"/>
    <w:rsid w:val="00F67DA7"/>
    <w:rsid w:val="00F709CD"/>
    <w:rsid w:val="00F70C42"/>
    <w:rsid w:val="00F70FA8"/>
    <w:rsid w:val="00F71C24"/>
    <w:rsid w:val="00F71C63"/>
    <w:rsid w:val="00F71F98"/>
    <w:rsid w:val="00F72638"/>
    <w:rsid w:val="00F72660"/>
    <w:rsid w:val="00F729E8"/>
    <w:rsid w:val="00F72C1C"/>
    <w:rsid w:val="00F72C66"/>
    <w:rsid w:val="00F730E2"/>
    <w:rsid w:val="00F7332E"/>
    <w:rsid w:val="00F734AA"/>
    <w:rsid w:val="00F73607"/>
    <w:rsid w:val="00F736FD"/>
    <w:rsid w:val="00F73B9D"/>
    <w:rsid w:val="00F73D34"/>
    <w:rsid w:val="00F73E04"/>
    <w:rsid w:val="00F73FB5"/>
    <w:rsid w:val="00F74230"/>
    <w:rsid w:val="00F74EFE"/>
    <w:rsid w:val="00F754E6"/>
    <w:rsid w:val="00F75FCA"/>
    <w:rsid w:val="00F761F7"/>
    <w:rsid w:val="00F76306"/>
    <w:rsid w:val="00F76DEC"/>
    <w:rsid w:val="00F7752E"/>
    <w:rsid w:val="00F77707"/>
    <w:rsid w:val="00F77FAA"/>
    <w:rsid w:val="00F80062"/>
    <w:rsid w:val="00F800E6"/>
    <w:rsid w:val="00F8061B"/>
    <w:rsid w:val="00F8062C"/>
    <w:rsid w:val="00F8085B"/>
    <w:rsid w:val="00F808A0"/>
    <w:rsid w:val="00F80A38"/>
    <w:rsid w:val="00F80DA7"/>
    <w:rsid w:val="00F80E76"/>
    <w:rsid w:val="00F813A3"/>
    <w:rsid w:val="00F816D1"/>
    <w:rsid w:val="00F81CDD"/>
    <w:rsid w:val="00F81DBA"/>
    <w:rsid w:val="00F82487"/>
    <w:rsid w:val="00F824DD"/>
    <w:rsid w:val="00F82A83"/>
    <w:rsid w:val="00F82AD0"/>
    <w:rsid w:val="00F83479"/>
    <w:rsid w:val="00F839E9"/>
    <w:rsid w:val="00F83F3C"/>
    <w:rsid w:val="00F84458"/>
    <w:rsid w:val="00F8470C"/>
    <w:rsid w:val="00F848AD"/>
    <w:rsid w:val="00F84F1C"/>
    <w:rsid w:val="00F8530A"/>
    <w:rsid w:val="00F855A9"/>
    <w:rsid w:val="00F856FC"/>
    <w:rsid w:val="00F85AF8"/>
    <w:rsid w:val="00F85D89"/>
    <w:rsid w:val="00F86898"/>
    <w:rsid w:val="00F86C8C"/>
    <w:rsid w:val="00F86E18"/>
    <w:rsid w:val="00F870AE"/>
    <w:rsid w:val="00F8771D"/>
    <w:rsid w:val="00F87B8B"/>
    <w:rsid w:val="00F87D43"/>
    <w:rsid w:val="00F87E21"/>
    <w:rsid w:val="00F902FE"/>
    <w:rsid w:val="00F9069C"/>
    <w:rsid w:val="00F90F45"/>
    <w:rsid w:val="00F90F55"/>
    <w:rsid w:val="00F9121D"/>
    <w:rsid w:val="00F91751"/>
    <w:rsid w:val="00F91E44"/>
    <w:rsid w:val="00F91FFC"/>
    <w:rsid w:val="00F92518"/>
    <w:rsid w:val="00F92898"/>
    <w:rsid w:val="00F929AA"/>
    <w:rsid w:val="00F92E34"/>
    <w:rsid w:val="00F93099"/>
    <w:rsid w:val="00F93128"/>
    <w:rsid w:val="00F9379D"/>
    <w:rsid w:val="00F94046"/>
    <w:rsid w:val="00F94145"/>
    <w:rsid w:val="00F94A56"/>
    <w:rsid w:val="00F94E93"/>
    <w:rsid w:val="00F94F9F"/>
    <w:rsid w:val="00F951A7"/>
    <w:rsid w:val="00F9548A"/>
    <w:rsid w:val="00F9632F"/>
    <w:rsid w:val="00F96687"/>
    <w:rsid w:val="00F966A4"/>
    <w:rsid w:val="00F9680D"/>
    <w:rsid w:val="00F96D86"/>
    <w:rsid w:val="00F97579"/>
    <w:rsid w:val="00F9772E"/>
    <w:rsid w:val="00F9790C"/>
    <w:rsid w:val="00F97A61"/>
    <w:rsid w:val="00F97C90"/>
    <w:rsid w:val="00FA06DD"/>
    <w:rsid w:val="00FA0D17"/>
    <w:rsid w:val="00FA0D8D"/>
    <w:rsid w:val="00FA152E"/>
    <w:rsid w:val="00FA16E2"/>
    <w:rsid w:val="00FA2B89"/>
    <w:rsid w:val="00FA2F25"/>
    <w:rsid w:val="00FA306A"/>
    <w:rsid w:val="00FA344B"/>
    <w:rsid w:val="00FA365B"/>
    <w:rsid w:val="00FA3FE2"/>
    <w:rsid w:val="00FA42AB"/>
    <w:rsid w:val="00FA4759"/>
    <w:rsid w:val="00FA53C4"/>
    <w:rsid w:val="00FA5675"/>
    <w:rsid w:val="00FA5713"/>
    <w:rsid w:val="00FA5ACE"/>
    <w:rsid w:val="00FA6015"/>
    <w:rsid w:val="00FA6181"/>
    <w:rsid w:val="00FA65F4"/>
    <w:rsid w:val="00FA6802"/>
    <w:rsid w:val="00FA7095"/>
    <w:rsid w:val="00FA730B"/>
    <w:rsid w:val="00FA7A16"/>
    <w:rsid w:val="00FB0404"/>
    <w:rsid w:val="00FB07D8"/>
    <w:rsid w:val="00FB1429"/>
    <w:rsid w:val="00FB177C"/>
    <w:rsid w:val="00FB1BF7"/>
    <w:rsid w:val="00FB28D6"/>
    <w:rsid w:val="00FB3848"/>
    <w:rsid w:val="00FB3AB4"/>
    <w:rsid w:val="00FB4550"/>
    <w:rsid w:val="00FB45EF"/>
    <w:rsid w:val="00FB52D3"/>
    <w:rsid w:val="00FB5415"/>
    <w:rsid w:val="00FB5416"/>
    <w:rsid w:val="00FB6121"/>
    <w:rsid w:val="00FB6659"/>
    <w:rsid w:val="00FB6C6F"/>
    <w:rsid w:val="00FB6ED0"/>
    <w:rsid w:val="00FB6F16"/>
    <w:rsid w:val="00FB75BD"/>
    <w:rsid w:val="00FB78A0"/>
    <w:rsid w:val="00FC00C4"/>
    <w:rsid w:val="00FC02B8"/>
    <w:rsid w:val="00FC03ED"/>
    <w:rsid w:val="00FC0446"/>
    <w:rsid w:val="00FC0689"/>
    <w:rsid w:val="00FC090B"/>
    <w:rsid w:val="00FC12B0"/>
    <w:rsid w:val="00FC18C7"/>
    <w:rsid w:val="00FC1BC8"/>
    <w:rsid w:val="00FC227F"/>
    <w:rsid w:val="00FC2669"/>
    <w:rsid w:val="00FC27CA"/>
    <w:rsid w:val="00FC322A"/>
    <w:rsid w:val="00FC330E"/>
    <w:rsid w:val="00FC34E8"/>
    <w:rsid w:val="00FC3A17"/>
    <w:rsid w:val="00FC3D6C"/>
    <w:rsid w:val="00FC3D9F"/>
    <w:rsid w:val="00FC4FB4"/>
    <w:rsid w:val="00FC5465"/>
    <w:rsid w:val="00FC549C"/>
    <w:rsid w:val="00FC5636"/>
    <w:rsid w:val="00FC5692"/>
    <w:rsid w:val="00FC5E29"/>
    <w:rsid w:val="00FC621B"/>
    <w:rsid w:val="00FC6618"/>
    <w:rsid w:val="00FC675F"/>
    <w:rsid w:val="00FC6802"/>
    <w:rsid w:val="00FC6A00"/>
    <w:rsid w:val="00FC6AE7"/>
    <w:rsid w:val="00FC6B0F"/>
    <w:rsid w:val="00FC6D12"/>
    <w:rsid w:val="00FC70FB"/>
    <w:rsid w:val="00FC7521"/>
    <w:rsid w:val="00FC7D80"/>
    <w:rsid w:val="00FD015E"/>
    <w:rsid w:val="00FD0D24"/>
    <w:rsid w:val="00FD1231"/>
    <w:rsid w:val="00FD1481"/>
    <w:rsid w:val="00FD14AE"/>
    <w:rsid w:val="00FD183D"/>
    <w:rsid w:val="00FD195E"/>
    <w:rsid w:val="00FD1D53"/>
    <w:rsid w:val="00FD276A"/>
    <w:rsid w:val="00FD2BDB"/>
    <w:rsid w:val="00FD335B"/>
    <w:rsid w:val="00FD3A36"/>
    <w:rsid w:val="00FD3AC5"/>
    <w:rsid w:val="00FD3B16"/>
    <w:rsid w:val="00FD3B1B"/>
    <w:rsid w:val="00FD3C68"/>
    <w:rsid w:val="00FD3CEB"/>
    <w:rsid w:val="00FD3F27"/>
    <w:rsid w:val="00FD403B"/>
    <w:rsid w:val="00FD4908"/>
    <w:rsid w:val="00FD5010"/>
    <w:rsid w:val="00FD5020"/>
    <w:rsid w:val="00FD581D"/>
    <w:rsid w:val="00FD5C4C"/>
    <w:rsid w:val="00FD5E2B"/>
    <w:rsid w:val="00FD6084"/>
    <w:rsid w:val="00FD6233"/>
    <w:rsid w:val="00FD6635"/>
    <w:rsid w:val="00FD684F"/>
    <w:rsid w:val="00FD6E55"/>
    <w:rsid w:val="00FD7266"/>
    <w:rsid w:val="00FD7281"/>
    <w:rsid w:val="00FD7384"/>
    <w:rsid w:val="00FD7C14"/>
    <w:rsid w:val="00FD7D2E"/>
    <w:rsid w:val="00FE0175"/>
    <w:rsid w:val="00FE01B9"/>
    <w:rsid w:val="00FE04F1"/>
    <w:rsid w:val="00FE068B"/>
    <w:rsid w:val="00FE08FF"/>
    <w:rsid w:val="00FE0912"/>
    <w:rsid w:val="00FE0DAA"/>
    <w:rsid w:val="00FE1787"/>
    <w:rsid w:val="00FE179F"/>
    <w:rsid w:val="00FE1AF9"/>
    <w:rsid w:val="00FE1D47"/>
    <w:rsid w:val="00FE1E29"/>
    <w:rsid w:val="00FE223B"/>
    <w:rsid w:val="00FE2359"/>
    <w:rsid w:val="00FE2C82"/>
    <w:rsid w:val="00FE2F79"/>
    <w:rsid w:val="00FE3155"/>
    <w:rsid w:val="00FE4055"/>
    <w:rsid w:val="00FE5246"/>
    <w:rsid w:val="00FE52D8"/>
    <w:rsid w:val="00FE53B6"/>
    <w:rsid w:val="00FE5664"/>
    <w:rsid w:val="00FE56C9"/>
    <w:rsid w:val="00FE571C"/>
    <w:rsid w:val="00FE57C0"/>
    <w:rsid w:val="00FE5A6B"/>
    <w:rsid w:val="00FE608D"/>
    <w:rsid w:val="00FE627A"/>
    <w:rsid w:val="00FE64F0"/>
    <w:rsid w:val="00FE657E"/>
    <w:rsid w:val="00FE68EF"/>
    <w:rsid w:val="00FE69FB"/>
    <w:rsid w:val="00FE6E9E"/>
    <w:rsid w:val="00FE75A6"/>
    <w:rsid w:val="00FE78DE"/>
    <w:rsid w:val="00FE79EF"/>
    <w:rsid w:val="00FE7BE2"/>
    <w:rsid w:val="00FE7CF3"/>
    <w:rsid w:val="00FE7FA2"/>
    <w:rsid w:val="00FF062A"/>
    <w:rsid w:val="00FF0783"/>
    <w:rsid w:val="00FF0EC2"/>
    <w:rsid w:val="00FF1435"/>
    <w:rsid w:val="00FF15CD"/>
    <w:rsid w:val="00FF1605"/>
    <w:rsid w:val="00FF1667"/>
    <w:rsid w:val="00FF1820"/>
    <w:rsid w:val="00FF1F4F"/>
    <w:rsid w:val="00FF24BB"/>
    <w:rsid w:val="00FF28B3"/>
    <w:rsid w:val="00FF3040"/>
    <w:rsid w:val="00FF35E9"/>
    <w:rsid w:val="00FF37A7"/>
    <w:rsid w:val="00FF3997"/>
    <w:rsid w:val="00FF3D3A"/>
    <w:rsid w:val="00FF3E4B"/>
    <w:rsid w:val="00FF3EFC"/>
    <w:rsid w:val="00FF3F51"/>
    <w:rsid w:val="00FF4CC5"/>
    <w:rsid w:val="00FF4DA4"/>
    <w:rsid w:val="00FF5458"/>
    <w:rsid w:val="00FF55DC"/>
    <w:rsid w:val="00FF5FF7"/>
    <w:rsid w:val="00FF6281"/>
    <w:rsid w:val="00FF65EE"/>
    <w:rsid w:val="00FF66D5"/>
    <w:rsid w:val="00FF6B8F"/>
    <w:rsid w:val="00FF719A"/>
    <w:rsid w:val="00FF730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BB4D"/>
  <w15:docId w15:val="{A6FE72AC-9F93-42FB-8740-E719B5FF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673"/>
    <w:pPr>
      <w:spacing w:after="0"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C95E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2BA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F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E6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613E67"/>
    <w:pPr>
      <w:widowControl w:val="0"/>
      <w:suppressAutoHyphens/>
      <w:autoSpaceDN w:val="0"/>
      <w:spacing w:after="0" w:line="240" w:lineRule="auto"/>
      <w:ind w:firstLine="567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613E67"/>
    <w:rPr>
      <w:strike w:val="0"/>
      <w:dstrike w:val="0"/>
      <w:color w:val="0075C5"/>
      <w:u w:val="none"/>
      <w:effect w:val="none"/>
    </w:rPr>
  </w:style>
  <w:style w:type="paragraph" w:styleId="a5">
    <w:name w:val="Plain Text"/>
    <w:basedOn w:val="a"/>
    <w:link w:val="a6"/>
    <w:rsid w:val="00613E67"/>
    <w:pPr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13E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39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D1FC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1FC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D1FC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1F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60D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9F513D"/>
    <w:pPr>
      <w:spacing w:line="276" w:lineRule="auto"/>
      <w:ind w:left="720" w:firstLine="709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127A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70070"/>
    <w:pPr>
      <w:spacing w:before="100" w:beforeAutospacing="1" w:after="100" w:afterAutospacing="1" w:line="240" w:lineRule="auto"/>
    </w:pPr>
    <w:rPr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1D2D00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D2D00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C2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footnote text"/>
    <w:basedOn w:val="a"/>
    <w:link w:val="af2"/>
    <w:uiPriority w:val="99"/>
    <w:unhideWhenUsed/>
    <w:rsid w:val="00842739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42739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42739"/>
    <w:rPr>
      <w:vertAlign w:val="superscript"/>
    </w:rPr>
  </w:style>
  <w:style w:type="paragraph" w:styleId="21">
    <w:name w:val="Body Text Indent 2"/>
    <w:basedOn w:val="a"/>
    <w:link w:val="22"/>
    <w:uiPriority w:val="99"/>
    <w:unhideWhenUsed/>
    <w:rsid w:val="0082548D"/>
    <w:pPr>
      <w:spacing w:line="276" w:lineRule="auto"/>
      <w:ind w:firstLine="708"/>
      <w:jc w:val="both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2548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sectioninfo">
    <w:name w:val="section__info"/>
    <w:basedOn w:val="a0"/>
    <w:rsid w:val="00181261"/>
  </w:style>
  <w:style w:type="table" w:customStyle="1" w:styleId="11">
    <w:name w:val="Сетка таблицы1"/>
    <w:basedOn w:val="a1"/>
    <w:next w:val="a3"/>
    <w:uiPriority w:val="59"/>
    <w:rsid w:val="0060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BB368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B368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B3687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B368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B368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ectiontitle">
    <w:name w:val="section__title"/>
    <w:basedOn w:val="a0"/>
    <w:rsid w:val="00515B8E"/>
  </w:style>
  <w:style w:type="character" w:customStyle="1" w:styleId="10">
    <w:name w:val="Заголовок 1 Знак"/>
    <w:basedOn w:val="a0"/>
    <w:link w:val="1"/>
    <w:uiPriority w:val="9"/>
    <w:rsid w:val="00C95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F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3C18E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503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073">
          <w:marLeft w:val="-7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4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5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7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6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1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73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3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39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32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367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18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42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288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93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3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737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421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23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114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875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61E0-7DB2-4A35-8A34-E04A3867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В.Н. Перхурова</dc:creator>
  <cp:lastModifiedBy>А.В. Иванов</cp:lastModifiedBy>
  <cp:revision>4</cp:revision>
  <cp:lastPrinted>2024-05-20T04:56:00Z</cp:lastPrinted>
  <dcterms:created xsi:type="dcterms:W3CDTF">2025-02-03T19:35:00Z</dcterms:created>
  <dcterms:modified xsi:type="dcterms:W3CDTF">2025-02-04T05:31:00Z</dcterms:modified>
</cp:coreProperties>
</file>