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RPr="006F0511" w:rsidTr="00CF2040">
        <w:tc>
          <w:tcPr>
            <w:tcW w:w="3792" w:type="dxa"/>
            <w:shd w:val="clear" w:color="auto" w:fill="auto"/>
          </w:tcPr>
          <w:p w:rsidR="00A835EA" w:rsidRPr="006F0511" w:rsidRDefault="00A835EA" w:rsidP="006F0511">
            <w:proofErr w:type="gramStart"/>
            <w:r w:rsidRPr="006F0511">
              <w:t>Утвержд</w:t>
            </w:r>
            <w:r w:rsidR="00B74018">
              <w:t>е</w:t>
            </w:r>
            <w:r w:rsidRPr="006F0511">
              <w:t>н</w:t>
            </w:r>
            <w:proofErr w:type="gramEnd"/>
          </w:p>
          <w:p w:rsidR="00A835EA" w:rsidRPr="006F0511" w:rsidRDefault="00A835EA" w:rsidP="006F0511">
            <w:r w:rsidRPr="006F0511">
              <w:t>приказом Контрольно-сч</w:t>
            </w:r>
            <w:r w:rsidR="00B74018">
              <w:t>е</w:t>
            </w:r>
            <w:r w:rsidRPr="006F0511">
              <w:t>тной</w:t>
            </w:r>
          </w:p>
          <w:p w:rsidR="00A835EA" w:rsidRPr="006F0511" w:rsidRDefault="00A835EA" w:rsidP="006F0511">
            <w:r w:rsidRPr="006F0511">
              <w:t>палаты города Вологды</w:t>
            </w:r>
          </w:p>
          <w:p w:rsidR="00A835EA" w:rsidRPr="006F0511" w:rsidRDefault="00A835EA" w:rsidP="006F0511">
            <w:pPr>
              <w:rPr>
                <w:lang w:val="en-US"/>
              </w:rPr>
            </w:pPr>
            <w:r w:rsidRPr="006F0511">
              <w:t>от «</w:t>
            </w:r>
            <w:r w:rsidR="0076663B">
              <w:t>23</w:t>
            </w:r>
            <w:r w:rsidR="00CC5BCA" w:rsidRPr="006F0511">
              <w:t>» декабря 201</w:t>
            </w:r>
            <w:r w:rsidR="0076663B">
              <w:t>6</w:t>
            </w:r>
            <w:r w:rsidR="004D4EEA" w:rsidRPr="006F0511">
              <w:t xml:space="preserve"> года №</w:t>
            </w:r>
            <w:r w:rsidR="00CF7104">
              <w:t xml:space="preserve"> </w:t>
            </w:r>
            <w:r w:rsidR="0076663B">
              <w:t>4</w:t>
            </w:r>
            <w:r w:rsidR="004D4EEA" w:rsidRPr="006F0511">
              <w:rPr>
                <w:lang w:val="en-US"/>
              </w:rPr>
              <w:t>3</w:t>
            </w:r>
          </w:p>
        </w:tc>
      </w:tr>
    </w:tbl>
    <w:p w:rsidR="00A835EA" w:rsidRPr="006F0511" w:rsidRDefault="00A835EA" w:rsidP="006F0511">
      <w:pPr>
        <w:jc w:val="center"/>
        <w:rPr>
          <w:lang w:val="en-US"/>
        </w:rPr>
      </w:pPr>
    </w:p>
    <w:p w:rsidR="00D91941" w:rsidRPr="006F0511" w:rsidRDefault="00D91941" w:rsidP="006F0511">
      <w:pPr>
        <w:jc w:val="center"/>
        <w:rPr>
          <w:lang w:val="en-US"/>
        </w:rPr>
      </w:pPr>
    </w:p>
    <w:p w:rsidR="00A835EA" w:rsidRPr="006F0511" w:rsidRDefault="00A835EA" w:rsidP="006F0511">
      <w:pPr>
        <w:jc w:val="center"/>
      </w:pPr>
      <w:r w:rsidRPr="006F0511">
        <w:t>ПЛАН</w:t>
      </w:r>
    </w:p>
    <w:p w:rsidR="00A835EA" w:rsidRDefault="00A835EA" w:rsidP="006F0511">
      <w:pPr>
        <w:jc w:val="center"/>
      </w:pPr>
      <w:r w:rsidRPr="006F0511">
        <w:t>работы Контрольно-сч</w:t>
      </w:r>
      <w:r w:rsidR="00B74018">
        <w:t>е</w:t>
      </w:r>
      <w:r w:rsidRPr="006F0511">
        <w:t>тной палаты города Вологды на 201</w:t>
      </w:r>
      <w:r w:rsidR="0076663B">
        <w:t>7</w:t>
      </w:r>
      <w:r w:rsidRPr="006F0511">
        <w:t xml:space="preserve"> год</w:t>
      </w:r>
    </w:p>
    <w:p w:rsidR="00BF5784" w:rsidRDefault="00BF5784" w:rsidP="006F0511">
      <w:pPr>
        <w:jc w:val="center"/>
      </w:pPr>
      <w:r>
        <w:rPr>
          <w:i/>
          <w:sz w:val="26"/>
          <w:szCs w:val="26"/>
        </w:rPr>
        <w:t>(в редакции приказа №</w:t>
      </w:r>
      <w:r w:rsidR="00CF7104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7 от 09.02.2017</w:t>
      </w:r>
      <w:r w:rsidR="00F50F08">
        <w:rPr>
          <w:i/>
          <w:sz w:val="26"/>
          <w:szCs w:val="26"/>
        </w:rPr>
        <w:t>; №</w:t>
      </w:r>
      <w:r w:rsidR="00CF7104">
        <w:rPr>
          <w:i/>
          <w:sz w:val="26"/>
          <w:szCs w:val="26"/>
        </w:rPr>
        <w:t xml:space="preserve"> </w:t>
      </w:r>
      <w:r w:rsidR="00F50F08">
        <w:rPr>
          <w:i/>
          <w:sz w:val="26"/>
          <w:szCs w:val="26"/>
        </w:rPr>
        <w:t xml:space="preserve">9 от </w:t>
      </w:r>
      <w:r w:rsidR="004D684E">
        <w:rPr>
          <w:i/>
          <w:sz w:val="26"/>
          <w:szCs w:val="26"/>
        </w:rPr>
        <w:t>21.02.2017</w:t>
      </w:r>
      <w:r w:rsidR="00CF7104">
        <w:rPr>
          <w:i/>
          <w:sz w:val="26"/>
          <w:szCs w:val="26"/>
        </w:rPr>
        <w:t>; № 40 от 31.03.2017</w:t>
      </w:r>
      <w:r w:rsidR="00A6667C">
        <w:rPr>
          <w:i/>
          <w:sz w:val="26"/>
          <w:szCs w:val="26"/>
        </w:rPr>
        <w:t>; № 49 от 20.06.2017</w:t>
      </w:r>
      <w:r w:rsidR="00F57DF5">
        <w:rPr>
          <w:i/>
          <w:sz w:val="26"/>
          <w:szCs w:val="26"/>
        </w:rPr>
        <w:t>; № 62 от 26.09.2017</w:t>
      </w:r>
      <w:r>
        <w:rPr>
          <w:i/>
          <w:sz w:val="26"/>
          <w:szCs w:val="26"/>
        </w:rPr>
        <w:t>)</w:t>
      </w:r>
    </w:p>
    <w:p w:rsidR="00A835EA" w:rsidRPr="006F0511" w:rsidRDefault="00A835EA" w:rsidP="006F0511"/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6662"/>
        <w:gridCol w:w="2388"/>
      </w:tblGrid>
      <w:tr w:rsidR="00855DD9" w:rsidRPr="0095741F" w:rsidTr="006B3514">
        <w:trPr>
          <w:trHeight w:val="717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№</w:t>
            </w:r>
          </w:p>
          <w:p w:rsidR="00855DD9" w:rsidRPr="0095741F" w:rsidRDefault="00855DD9" w:rsidP="00547DFE">
            <w:pPr>
              <w:jc w:val="center"/>
            </w:pPr>
            <w:r w:rsidRPr="0095741F">
              <w:t>п/п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Наименование планируемых мероприятий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Срок (периодичность исполнения)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1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2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3</w:t>
            </w:r>
          </w:p>
        </w:tc>
      </w:tr>
      <w:tr w:rsidR="00855DD9" w:rsidRPr="0095741F" w:rsidTr="007B4B79">
        <w:trPr>
          <w:trHeight w:val="436"/>
          <w:jc w:val="center"/>
        </w:trPr>
        <w:tc>
          <w:tcPr>
            <w:tcW w:w="9597" w:type="dxa"/>
            <w:gridSpan w:val="3"/>
            <w:vAlign w:val="center"/>
          </w:tcPr>
          <w:p w:rsidR="00855DD9" w:rsidRPr="0095741F" w:rsidRDefault="00855DD9" w:rsidP="00547DFE">
            <w:pPr>
              <w:ind w:left="360"/>
              <w:jc w:val="center"/>
            </w:pPr>
            <w:r w:rsidRPr="0095741F">
              <w:rPr>
                <w:lang w:val="en-US"/>
              </w:rPr>
              <w:t>I</w:t>
            </w:r>
            <w:r w:rsidRPr="0095741F">
              <w:t>. Экспертно-аналитические мероприятия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1.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Подготовка заключения на годовой отчёт об исполнении бюджета города Вологды за 2016 год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сроки, установленные Положением о бюджетном процессе в городе Вологде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2.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Анализ отчётов об исполнении бюджета города Вологды за 1 квартал, полугодие и 9 месяцев 2017 года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сроки, установленные Регламентом Контрольно-счётной палаты города Вологды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3.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Экспертиза проекта решения Вологодской городской Думы «О Бюджете города Вологды на 2018 год и плановый период 2019 и 2020 годов»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сроки, установленные Положением о бюджетном процессе в городе Вологде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4.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Экспертиза проектов решений Вологодской городской Думы по внесению изменений в решение Вологодской городской Думы «О Бюджете города Вологды на 2017 год и плановый период 2018 и 2019 годов» и в Положение о бюджетном процессе в городе Вологде, утверждённое решением Вологодской городской Думы от 23.06.2006 №108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по мере поступления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5.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по мере поступления </w:t>
            </w:r>
          </w:p>
        </w:tc>
      </w:tr>
      <w:tr w:rsidR="00855DD9" w:rsidRPr="0095741F" w:rsidTr="006B3514">
        <w:trPr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6.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по мере поступления поручений Главы города Вологды</w:t>
            </w:r>
          </w:p>
        </w:tc>
      </w:tr>
      <w:tr w:rsidR="00855DD9" w:rsidRPr="0095741F" w:rsidTr="006B3514">
        <w:trPr>
          <w:trHeight w:val="481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7.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Предоставление информации по вопросам бюджетного и финансового контроля по поручениям Главы города Вологды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течение года</w:t>
            </w:r>
          </w:p>
        </w:tc>
      </w:tr>
      <w:tr w:rsidR="00855DD9" w:rsidRPr="0095741F" w:rsidTr="006B3514">
        <w:trPr>
          <w:trHeight w:val="774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lastRenderedPageBreak/>
              <w:t>8.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 xml:space="preserve">Мониторинг исполнения предложений Контрольно-счётной палаты города Вологды по результатам экспертизы проектов муниципальных правовых актов 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течение года</w:t>
            </w:r>
          </w:p>
        </w:tc>
      </w:tr>
      <w:tr w:rsidR="00855DD9" w:rsidRPr="0095741F" w:rsidTr="007B4B79">
        <w:trPr>
          <w:trHeight w:val="480"/>
          <w:jc w:val="center"/>
        </w:trPr>
        <w:tc>
          <w:tcPr>
            <w:tcW w:w="9597" w:type="dxa"/>
            <w:gridSpan w:val="3"/>
            <w:vAlign w:val="center"/>
          </w:tcPr>
          <w:p w:rsidR="00855DD9" w:rsidRPr="0095741F" w:rsidRDefault="00855DD9" w:rsidP="00D54B81">
            <w:pPr>
              <w:jc w:val="center"/>
            </w:pPr>
            <w:r w:rsidRPr="0095741F">
              <w:rPr>
                <w:lang w:val="en-US"/>
              </w:rPr>
              <w:t>II</w:t>
            </w:r>
            <w:r w:rsidRPr="0095741F">
              <w:t>. Контрольные мероприятия</w:t>
            </w:r>
          </w:p>
        </w:tc>
      </w:tr>
      <w:tr w:rsidR="00855DD9" w:rsidRPr="0095741F" w:rsidTr="006B3514">
        <w:trPr>
          <w:trHeight w:val="597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62AE2">
            <w:pPr>
              <w:jc w:val="center"/>
              <w:rPr>
                <w:iCs/>
              </w:rPr>
            </w:pPr>
            <w:r w:rsidRPr="0095741F">
              <w:rPr>
                <w:iCs/>
              </w:rPr>
              <w:t>1.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 xml:space="preserve">Внешняя проверка бюджетной </w:t>
            </w:r>
            <w:proofErr w:type="gramStart"/>
            <w:r w:rsidRPr="0095741F">
              <w:t>отчётности главных администраторов средств бюджета города Вологды</w:t>
            </w:r>
            <w:proofErr w:type="gramEnd"/>
            <w:r w:rsidRPr="0095741F">
              <w:t xml:space="preserve"> за 2016 год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1 полугодие</w:t>
            </w:r>
          </w:p>
        </w:tc>
      </w:tr>
      <w:tr w:rsidR="00855DD9" w:rsidRPr="0095741F" w:rsidTr="006B3514">
        <w:trPr>
          <w:trHeight w:val="707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62AE2">
            <w:pPr>
              <w:jc w:val="center"/>
            </w:pPr>
            <w:r w:rsidRPr="0095741F">
              <w:t>2.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proofErr w:type="gramStart"/>
            <w:r w:rsidRPr="0095741F">
              <w:t>Проверка законности, результативности использования средств бюджета города Вологды, а также средств, получаемых бюджетом города Вологды из иных источников, на реализацию муниципальной программы «Создание условий для развития открытого и активного гражданского общества» за 2015-2016 годы</w:t>
            </w:r>
            <w:proofErr w:type="gramEnd"/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1 полугодие</w:t>
            </w:r>
          </w:p>
        </w:tc>
      </w:tr>
      <w:tr w:rsidR="00855DD9" w:rsidRPr="0095741F" w:rsidTr="006B3514">
        <w:trPr>
          <w:trHeight w:val="343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62AE2">
            <w:pPr>
              <w:jc w:val="center"/>
            </w:pPr>
            <w:r w:rsidRPr="0095741F">
              <w:t>3.</w:t>
            </w:r>
          </w:p>
        </w:tc>
        <w:tc>
          <w:tcPr>
            <w:tcW w:w="6662" w:type="dxa"/>
            <w:vAlign w:val="center"/>
          </w:tcPr>
          <w:p w:rsidR="00855DD9" w:rsidRPr="0095741F" w:rsidRDefault="00562AE2" w:rsidP="00411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формирования неналоговых доходов муниципальных образований области, влияющих на предоставление дотаций местным бюджетам из областного бюджета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1 полугодие</w:t>
            </w:r>
          </w:p>
        </w:tc>
      </w:tr>
      <w:tr w:rsidR="002A771B" w:rsidRPr="0095741F" w:rsidTr="00274FB5">
        <w:trPr>
          <w:trHeight w:val="343"/>
          <w:jc w:val="center"/>
        </w:trPr>
        <w:tc>
          <w:tcPr>
            <w:tcW w:w="547" w:type="dxa"/>
          </w:tcPr>
          <w:p w:rsidR="002A771B" w:rsidRPr="0095741F" w:rsidRDefault="002A771B" w:rsidP="00562AE2">
            <w:pPr>
              <w:jc w:val="center"/>
            </w:pPr>
            <w:r>
              <w:t>4.</w:t>
            </w:r>
          </w:p>
        </w:tc>
        <w:tc>
          <w:tcPr>
            <w:tcW w:w="6662" w:type="dxa"/>
          </w:tcPr>
          <w:p w:rsidR="002A771B" w:rsidRPr="0095741F" w:rsidRDefault="002A771B" w:rsidP="00411E55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Проверка законности расходования средств бюджета города </w:t>
            </w:r>
            <w:r w:rsidR="00274FB5">
              <w:rPr>
                <w:sz w:val="24"/>
                <w:szCs w:val="24"/>
              </w:rPr>
              <w:t>Вологды на закупку мебели</w:t>
            </w:r>
            <w:r w:rsidR="004E1EF5">
              <w:rPr>
                <w:sz w:val="24"/>
                <w:szCs w:val="24"/>
              </w:rPr>
              <w:t xml:space="preserve"> </w:t>
            </w:r>
            <w:r w:rsidR="00274FB5">
              <w:rPr>
                <w:sz w:val="24"/>
                <w:szCs w:val="24"/>
              </w:rPr>
              <w:t>для нужд Вологодской городской Думы в ноябре-декабре 2016 года</w:t>
            </w:r>
            <w:proofErr w:type="gramEnd"/>
          </w:p>
        </w:tc>
        <w:tc>
          <w:tcPr>
            <w:tcW w:w="2388" w:type="dxa"/>
            <w:vAlign w:val="center"/>
          </w:tcPr>
          <w:p w:rsidR="002A771B" w:rsidRPr="0095741F" w:rsidRDefault="00274FB5" w:rsidP="00274FB5">
            <w:r w:rsidRPr="0095741F">
              <w:t>1 полугодие</w:t>
            </w:r>
          </w:p>
        </w:tc>
      </w:tr>
      <w:tr w:rsidR="001356DA" w:rsidRPr="0095741F" w:rsidTr="00F732BC">
        <w:trPr>
          <w:trHeight w:val="343"/>
          <w:jc w:val="center"/>
        </w:trPr>
        <w:tc>
          <w:tcPr>
            <w:tcW w:w="547" w:type="dxa"/>
          </w:tcPr>
          <w:p w:rsidR="001356DA" w:rsidRDefault="001356DA" w:rsidP="00562AE2">
            <w:pPr>
              <w:jc w:val="center"/>
            </w:pPr>
            <w:r>
              <w:t>5.</w:t>
            </w:r>
          </w:p>
        </w:tc>
        <w:tc>
          <w:tcPr>
            <w:tcW w:w="6662" w:type="dxa"/>
          </w:tcPr>
          <w:p w:rsidR="001356DA" w:rsidRPr="0095741F" w:rsidRDefault="00F01212" w:rsidP="00411E55">
            <w:pPr>
              <w:pStyle w:val="ConsPlusNormal"/>
              <w:jc w:val="both"/>
              <w:rPr>
                <w:sz w:val="24"/>
                <w:szCs w:val="24"/>
              </w:rPr>
            </w:pPr>
            <w:r w:rsidRPr="0095741F">
              <w:rPr>
                <w:sz w:val="24"/>
                <w:szCs w:val="24"/>
              </w:rPr>
              <w:t>Проверка эффективности деятельности общества с ограниченной ответственностью «Ока» за 2014-2016 годы</w:t>
            </w:r>
          </w:p>
        </w:tc>
        <w:tc>
          <w:tcPr>
            <w:tcW w:w="2388" w:type="dxa"/>
            <w:vAlign w:val="center"/>
          </w:tcPr>
          <w:p w:rsidR="001356DA" w:rsidRPr="0095741F" w:rsidRDefault="00F732BC" w:rsidP="00F732BC">
            <w:r w:rsidRPr="0095741F">
              <w:t>1 полугодие</w:t>
            </w:r>
          </w:p>
        </w:tc>
      </w:tr>
      <w:tr w:rsidR="00855DD9" w:rsidRPr="0095741F" w:rsidTr="006B3514">
        <w:trPr>
          <w:trHeight w:val="343"/>
          <w:jc w:val="center"/>
        </w:trPr>
        <w:tc>
          <w:tcPr>
            <w:tcW w:w="547" w:type="dxa"/>
          </w:tcPr>
          <w:p w:rsidR="00855DD9" w:rsidRPr="0095741F" w:rsidRDefault="00F732BC" w:rsidP="00562AE2">
            <w:pPr>
              <w:jc w:val="center"/>
            </w:pPr>
            <w:r>
              <w:t>6</w:t>
            </w:r>
            <w:r w:rsidR="00855DD9" w:rsidRPr="0095741F">
              <w:t>.</w:t>
            </w:r>
          </w:p>
          <w:p w:rsidR="00855DD9" w:rsidRPr="0095741F" w:rsidRDefault="00855DD9" w:rsidP="00562AE2">
            <w:pPr>
              <w:jc w:val="center"/>
            </w:pPr>
          </w:p>
          <w:p w:rsidR="00855DD9" w:rsidRPr="0095741F" w:rsidRDefault="00855DD9" w:rsidP="00562AE2">
            <w:pPr>
              <w:jc w:val="center"/>
            </w:pPr>
          </w:p>
          <w:p w:rsidR="00855DD9" w:rsidRPr="0095741F" w:rsidRDefault="00855DD9" w:rsidP="00562AE2">
            <w:pPr>
              <w:jc w:val="center"/>
            </w:pPr>
          </w:p>
          <w:p w:rsidR="00855DD9" w:rsidRDefault="00855DD9" w:rsidP="00562AE2">
            <w:pPr>
              <w:jc w:val="center"/>
            </w:pPr>
          </w:p>
          <w:p w:rsidR="00EE3CFE" w:rsidRDefault="00EE3CFE" w:rsidP="00562AE2">
            <w:pPr>
              <w:jc w:val="center"/>
            </w:pPr>
          </w:p>
          <w:p w:rsidR="00EE3CFE" w:rsidRPr="0095741F" w:rsidRDefault="00EE3CFE" w:rsidP="00562AE2">
            <w:pPr>
              <w:jc w:val="center"/>
            </w:pPr>
          </w:p>
          <w:p w:rsidR="00855DD9" w:rsidRDefault="00855DD9" w:rsidP="00562AE2">
            <w:pPr>
              <w:jc w:val="center"/>
            </w:pPr>
          </w:p>
          <w:p w:rsidR="00714222" w:rsidRDefault="00714222" w:rsidP="00562AE2">
            <w:pPr>
              <w:jc w:val="center"/>
            </w:pPr>
          </w:p>
          <w:p w:rsidR="00855DD9" w:rsidRDefault="00F732BC" w:rsidP="00562AE2">
            <w:pPr>
              <w:jc w:val="center"/>
            </w:pPr>
            <w:r>
              <w:t>6</w:t>
            </w:r>
            <w:r w:rsidR="00855DD9" w:rsidRPr="0095741F">
              <w:t>.1</w:t>
            </w:r>
          </w:p>
          <w:p w:rsidR="00855DD9" w:rsidRDefault="00F732BC" w:rsidP="00562AE2">
            <w:pPr>
              <w:jc w:val="center"/>
            </w:pPr>
            <w:r>
              <w:t>6</w:t>
            </w:r>
            <w:r w:rsidR="00855DD9" w:rsidRPr="0095741F">
              <w:t>.2</w:t>
            </w:r>
          </w:p>
          <w:p w:rsidR="00855DD9" w:rsidRPr="0095741F" w:rsidRDefault="00F732BC" w:rsidP="00562AE2">
            <w:pPr>
              <w:jc w:val="center"/>
            </w:pPr>
            <w:r>
              <w:t>6</w:t>
            </w:r>
            <w:r w:rsidR="00855DD9" w:rsidRPr="0095741F">
              <w:t>.3</w:t>
            </w:r>
          </w:p>
          <w:p w:rsidR="00855DD9" w:rsidRPr="0095741F" w:rsidRDefault="00855DD9" w:rsidP="00562AE2">
            <w:pPr>
              <w:jc w:val="center"/>
            </w:pPr>
          </w:p>
          <w:p w:rsidR="00855DD9" w:rsidRPr="0095741F" w:rsidRDefault="00855DD9" w:rsidP="00562AE2">
            <w:pPr>
              <w:jc w:val="center"/>
            </w:pPr>
          </w:p>
          <w:p w:rsidR="00855DD9" w:rsidRPr="0095741F" w:rsidRDefault="00F732BC" w:rsidP="00562AE2">
            <w:pPr>
              <w:jc w:val="center"/>
            </w:pPr>
            <w:r>
              <w:t>6</w:t>
            </w:r>
            <w:r w:rsidR="00855DD9" w:rsidRPr="0095741F">
              <w:t>.4</w:t>
            </w:r>
          </w:p>
          <w:p w:rsidR="00855DD9" w:rsidRPr="0095741F" w:rsidRDefault="00855DD9" w:rsidP="00562AE2">
            <w:pPr>
              <w:jc w:val="center"/>
            </w:pPr>
          </w:p>
          <w:p w:rsidR="006B3514" w:rsidRPr="0095741F" w:rsidRDefault="006B3514" w:rsidP="00562AE2">
            <w:pPr>
              <w:jc w:val="center"/>
            </w:pPr>
          </w:p>
          <w:p w:rsidR="00855DD9" w:rsidRPr="0095741F" w:rsidRDefault="00F732BC" w:rsidP="00562AE2">
            <w:pPr>
              <w:jc w:val="center"/>
            </w:pPr>
            <w:r>
              <w:t>6</w:t>
            </w:r>
            <w:r w:rsidR="00855DD9" w:rsidRPr="0095741F">
              <w:t>.5</w:t>
            </w:r>
          </w:p>
          <w:p w:rsidR="00855DD9" w:rsidRPr="0095741F" w:rsidRDefault="00855DD9" w:rsidP="00562AE2">
            <w:pPr>
              <w:jc w:val="center"/>
            </w:pPr>
          </w:p>
          <w:p w:rsidR="00855DD9" w:rsidRPr="0095741F" w:rsidRDefault="00F732BC" w:rsidP="00F57DF5">
            <w:pPr>
              <w:jc w:val="center"/>
            </w:pPr>
            <w:r>
              <w:t>6</w:t>
            </w:r>
            <w:r w:rsidR="00855DD9" w:rsidRPr="0095741F">
              <w:t>.6</w:t>
            </w:r>
            <w:bookmarkStart w:id="0" w:name="_GoBack"/>
            <w:bookmarkEnd w:id="0"/>
          </w:p>
        </w:tc>
        <w:tc>
          <w:tcPr>
            <w:tcW w:w="6662" w:type="dxa"/>
          </w:tcPr>
          <w:p w:rsidR="00855DD9" w:rsidRPr="0095741F" w:rsidRDefault="00855DD9" w:rsidP="00411E55">
            <w:pPr>
              <w:pStyle w:val="ConsPlusNormal"/>
              <w:jc w:val="both"/>
              <w:rPr>
                <w:sz w:val="24"/>
                <w:szCs w:val="24"/>
              </w:rPr>
            </w:pPr>
            <w:r w:rsidRPr="0095741F">
              <w:rPr>
                <w:sz w:val="24"/>
                <w:szCs w:val="24"/>
              </w:rPr>
              <w:t xml:space="preserve">Проверка законности и эффективности использования средств субсидий, предоставленных на финансовое обеспечение выполнения муниципального задания, субсидий, предоставленных в соответствии с абзацем вторым пункта 1 статьи 78.1 и статьей 78.2 Бюджетного кодекса Российской Федерации </w:t>
            </w:r>
            <w:proofErr w:type="gramStart"/>
            <w:r w:rsidRPr="0095741F">
              <w:rPr>
                <w:sz w:val="24"/>
                <w:szCs w:val="24"/>
              </w:rPr>
              <w:t>муниципальным автономным</w:t>
            </w:r>
            <w:proofErr w:type="gramEnd"/>
            <w:r w:rsidRPr="0095741F">
              <w:rPr>
                <w:sz w:val="24"/>
                <w:szCs w:val="24"/>
              </w:rPr>
              <w:t xml:space="preserve"> учреждениям, подведомственным Управлению физической культуры и массового спорта А</w:t>
            </w:r>
            <w:r w:rsidR="005D50FA">
              <w:rPr>
                <w:sz w:val="24"/>
                <w:szCs w:val="24"/>
              </w:rPr>
              <w:t>дминистрации города Вологды, за</w:t>
            </w:r>
            <w:r w:rsidR="005D50FA">
              <w:rPr>
                <w:sz w:val="24"/>
                <w:szCs w:val="24"/>
              </w:rPr>
              <w:br/>
            </w:r>
            <w:r w:rsidRPr="0095741F">
              <w:rPr>
                <w:sz w:val="24"/>
                <w:szCs w:val="24"/>
              </w:rPr>
              <w:t>2014-2016 годы:</w:t>
            </w:r>
          </w:p>
          <w:p w:rsidR="00855DD9" w:rsidRPr="0095741F" w:rsidRDefault="00855DD9" w:rsidP="005D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41F">
              <w:t>Муниципальное автономное</w:t>
            </w:r>
            <w:proofErr w:type="gramEnd"/>
            <w:r w:rsidRPr="0095741F">
              <w:t xml:space="preserve"> учреждение «Стадион «Динамо»</w:t>
            </w:r>
          </w:p>
          <w:p w:rsidR="00855DD9" w:rsidRPr="0095741F" w:rsidRDefault="00855DD9" w:rsidP="005D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41F">
              <w:t>Муниципальное автономное</w:t>
            </w:r>
            <w:proofErr w:type="gramEnd"/>
            <w:r w:rsidRPr="0095741F">
              <w:t xml:space="preserve"> учреждение «Ледовый дворец»</w:t>
            </w:r>
          </w:p>
          <w:p w:rsidR="00855DD9" w:rsidRPr="0095741F" w:rsidRDefault="00855DD9" w:rsidP="005D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41F">
              <w:t>Муниципальное автономное</w:t>
            </w:r>
            <w:proofErr w:type="gramEnd"/>
            <w:r w:rsidRPr="0095741F">
              <w:t xml:space="preserve"> учреждение дополнительного образования «Детско-юношеская спортивная школа боевых искусств»</w:t>
            </w:r>
          </w:p>
          <w:p w:rsidR="00855DD9" w:rsidRPr="0095741F" w:rsidRDefault="00855DD9" w:rsidP="005D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41F">
              <w:t>Муниципальное автономное</w:t>
            </w:r>
            <w:proofErr w:type="gramEnd"/>
            <w:r w:rsidRPr="0095741F">
              <w:t xml:space="preserve"> учреждение дополнительного образования «Специализированная детско-юношеская спортивная школа олимпийского резерва № 3 по футболу»</w:t>
            </w:r>
          </w:p>
          <w:p w:rsidR="00855DD9" w:rsidRPr="0095741F" w:rsidRDefault="00855DD9" w:rsidP="005D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41F">
              <w:t>Муниципальное автономное</w:t>
            </w:r>
            <w:proofErr w:type="gramEnd"/>
            <w:r w:rsidRPr="0095741F">
              <w:t xml:space="preserve"> учреждение «Универсальный спортивно-концертный комплекс «Вологда»</w:t>
            </w:r>
          </w:p>
          <w:p w:rsidR="00855DD9" w:rsidRPr="0095741F" w:rsidRDefault="00855DD9" w:rsidP="005D50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41F">
              <w:t>Муниципальное автономное</w:t>
            </w:r>
            <w:proofErr w:type="gramEnd"/>
            <w:r w:rsidRPr="0095741F">
              <w:t xml:space="preserve"> учреждение «Спортивно-оздоровительный комплекс «Изумруд»</w:t>
            </w:r>
          </w:p>
        </w:tc>
        <w:tc>
          <w:tcPr>
            <w:tcW w:w="2388" w:type="dxa"/>
          </w:tcPr>
          <w:p w:rsidR="00855DD9" w:rsidRPr="0095741F" w:rsidRDefault="00855DD9" w:rsidP="00EE3CFE">
            <w:r w:rsidRPr="0095741F">
              <w:t>2 полугодие</w:t>
            </w:r>
          </w:p>
        </w:tc>
      </w:tr>
      <w:tr w:rsidR="00A06677" w:rsidRPr="0095741F" w:rsidTr="006B3514">
        <w:trPr>
          <w:trHeight w:val="343"/>
          <w:jc w:val="center"/>
        </w:trPr>
        <w:tc>
          <w:tcPr>
            <w:tcW w:w="547" w:type="dxa"/>
          </w:tcPr>
          <w:p w:rsidR="00A06677" w:rsidRDefault="00A06677" w:rsidP="00562AE2">
            <w:pPr>
              <w:jc w:val="center"/>
            </w:pPr>
            <w:r>
              <w:t>7.</w:t>
            </w:r>
          </w:p>
        </w:tc>
        <w:tc>
          <w:tcPr>
            <w:tcW w:w="6662" w:type="dxa"/>
          </w:tcPr>
          <w:p w:rsidR="00A06677" w:rsidRPr="0095741F" w:rsidRDefault="00A06677" w:rsidP="00411E55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Проверка законности </w:t>
            </w:r>
            <w:r w:rsidR="006A2A6F">
              <w:rPr>
                <w:sz w:val="24"/>
                <w:szCs w:val="24"/>
              </w:rPr>
              <w:t xml:space="preserve">расходования средств бюджета города Вологды Департаментом городского хозяйства Администрации города Вологды </w:t>
            </w:r>
            <w:r w:rsidR="00EF752C">
              <w:rPr>
                <w:sz w:val="24"/>
                <w:szCs w:val="24"/>
              </w:rPr>
              <w:t>на закупку низкопольного автобуса для муниципального образования «Город Вологда» в июле-августе 2016 года</w:t>
            </w:r>
            <w:proofErr w:type="gramEnd"/>
          </w:p>
        </w:tc>
        <w:tc>
          <w:tcPr>
            <w:tcW w:w="2388" w:type="dxa"/>
          </w:tcPr>
          <w:p w:rsidR="00A06677" w:rsidRPr="0095741F" w:rsidRDefault="00D4560E" w:rsidP="00EE3CFE">
            <w:r w:rsidRPr="0095741F">
              <w:t>2 полугодие</w:t>
            </w:r>
          </w:p>
        </w:tc>
      </w:tr>
      <w:tr w:rsidR="00855DD9" w:rsidRPr="0095741F" w:rsidTr="007B4B79">
        <w:trPr>
          <w:trHeight w:val="530"/>
          <w:jc w:val="center"/>
        </w:trPr>
        <w:tc>
          <w:tcPr>
            <w:tcW w:w="9597" w:type="dxa"/>
            <w:gridSpan w:val="3"/>
            <w:tcBorders>
              <w:top w:val="single" w:sz="4" w:space="0" w:color="auto"/>
            </w:tcBorders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rPr>
                <w:lang w:val="en-US"/>
              </w:rPr>
              <w:t>III</w:t>
            </w:r>
            <w:r w:rsidRPr="0095741F">
              <w:t>. Информационная и организационная деятельность</w:t>
            </w:r>
          </w:p>
        </w:tc>
      </w:tr>
      <w:tr w:rsidR="00855DD9" w:rsidRPr="0095741F" w:rsidTr="006B3514">
        <w:trPr>
          <w:trHeight w:val="769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1.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Представление в Вологодскую городскую Думу отчёта о деятельности Контрольно-счётной палаты города Вологды за 2016 год и публикация его в средствах массовой информации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1 полугодие </w:t>
            </w:r>
          </w:p>
        </w:tc>
      </w:tr>
      <w:tr w:rsidR="00855DD9" w:rsidRPr="0095741F" w:rsidTr="006B3514">
        <w:trPr>
          <w:trHeight w:val="780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lastRenderedPageBreak/>
              <w:t>2.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Представление в Вологодскую городскую Думу ежеквартальных информаций о работе Контрольно-счётной палаты города Вологды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до конца месяца, следующего за отчетным кварталом</w:t>
            </w:r>
          </w:p>
        </w:tc>
      </w:tr>
      <w:tr w:rsidR="00855DD9" w:rsidRPr="0095741F" w:rsidTr="006B3514">
        <w:trPr>
          <w:trHeight w:val="495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3.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Разработка и представление в Вологодскую городскую Думу плана работы Контрольно-счётной палаты города Вологды на 2018 год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до 31 декабря</w:t>
            </w:r>
          </w:p>
        </w:tc>
      </w:tr>
      <w:tr w:rsidR="00855DD9" w:rsidRPr="0095741F" w:rsidTr="006B3514">
        <w:trPr>
          <w:trHeight w:val="848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4.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Представление заключений и письменных ответов на запросы, предусмотренные Положением о Контрольно-счётной палате города Вологды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течение года</w:t>
            </w:r>
          </w:p>
        </w:tc>
      </w:tr>
      <w:tr w:rsidR="00855DD9" w:rsidRPr="0095741F" w:rsidTr="006B3514">
        <w:trPr>
          <w:trHeight w:val="501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5.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Представление в Вологодскую городскую Думу отчётов о результатах контрольных мероприятий, проведённых в 2017 году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по мере проведения </w:t>
            </w:r>
          </w:p>
          <w:p w:rsidR="00855DD9" w:rsidRPr="0095741F" w:rsidRDefault="00855DD9" w:rsidP="00547DFE">
            <w:r w:rsidRPr="0095741F">
              <w:t>проверок</w:t>
            </w:r>
          </w:p>
        </w:tc>
      </w:tr>
      <w:tr w:rsidR="00855DD9" w:rsidRPr="0095741F" w:rsidTr="006B3514">
        <w:trPr>
          <w:trHeight w:val="603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6.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 xml:space="preserve">Участие в заседаниях постоянных комитетов, сессиях Вологодской городской Думы 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в течение года </w:t>
            </w:r>
          </w:p>
        </w:tc>
      </w:tr>
      <w:tr w:rsidR="00855DD9" w:rsidRPr="0095741F" w:rsidTr="006B3514">
        <w:trPr>
          <w:trHeight w:val="704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7.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по согласованию</w:t>
            </w:r>
          </w:p>
        </w:tc>
      </w:tr>
      <w:tr w:rsidR="00855DD9" w:rsidRPr="0095741F" w:rsidTr="006B3514">
        <w:trPr>
          <w:trHeight w:val="897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8.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Взаимодействие с Прокуратурой города Вологды и Следственным отделом по г. Вологда Следственного управления Следственного комитета Российской Федерации по Вологодской области, в рамках заключённых соглашений, иными правоохранительными, надзорными и контрольными органами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в течение года </w:t>
            </w:r>
          </w:p>
        </w:tc>
      </w:tr>
      <w:tr w:rsidR="00855DD9" w:rsidRPr="0095741F" w:rsidTr="006B3514">
        <w:trPr>
          <w:trHeight w:val="942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9.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 xml:space="preserve">Взаимодействие </w:t>
            </w:r>
            <w:proofErr w:type="gramStart"/>
            <w:r w:rsidRPr="0095741F">
              <w:t>с Управлением Федерального казначейства по Вологодской области в рамках заключенного соглашения об информационном взаимодействии</w:t>
            </w:r>
            <w:proofErr w:type="gramEnd"/>
            <w:r w:rsidRPr="0095741F">
              <w:t xml:space="preserve"> 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течение года</w:t>
            </w:r>
          </w:p>
        </w:tc>
      </w:tr>
      <w:tr w:rsidR="00855DD9" w:rsidRPr="0095741F" w:rsidTr="006B3514">
        <w:trPr>
          <w:trHeight w:val="1124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10.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Сотрудничество с Союзом муниципальных контрольно-счётных органов, Контрольно-счётной палатой Вологодской области. Подготовка и представление информаций о работе Контрольно-счётной палаты города Вологды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в течение года, </w:t>
            </w:r>
          </w:p>
          <w:p w:rsidR="00855DD9" w:rsidRPr="0095741F" w:rsidRDefault="00855DD9" w:rsidP="00547DFE">
            <w:r w:rsidRPr="0095741F">
              <w:t>по мере поступления запросов</w:t>
            </w:r>
          </w:p>
        </w:tc>
      </w:tr>
      <w:tr w:rsidR="00855DD9" w:rsidRPr="0095741F" w:rsidTr="006B3514">
        <w:trPr>
          <w:trHeight w:val="1246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11.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Участие в семинарах и рабочих встречах по вопросам финансового контроля, конференциях Союза муниципальных контрольно-счётных органов, Совете Контрольно-счётных органов Вологодской области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>в течение года</w:t>
            </w:r>
          </w:p>
        </w:tc>
      </w:tr>
      <w:tr w:rsidR="00855DD9" w:rsidRPr="0095741F" w:rsidTr="006B3514">
        <w:trPr>
          <w:trHeight w:val="599"/>
          <w:jc w:val="center"/>
        </w:trPr>
        <w:tc>
          <w:tcPr>
            <w:tcW w:w="547" w:type="dxa"/>
            <w:vAlign w:val="center"/>
          </w:tcPr>
          <w:p w:rsidR="00855DD9" w:rsidRPr="0095741F" w:rsidRDefault="00855DD9" w:rsidP="00547DFE">
            <w:pPr>
              <w:jc w:val="center"/>
            </w:pPr>
            <w:r w:rsidRPr="0095741F">
              <w:t>12.</w:t>
            </w:r>
          </w:p>
        </w:tc>
        <w:tc>
          <w:tcPr>
            <w:tcW w:w="6662" w:type="dxa"/>
            <w:vAlign w:val="center"/>
          </w:tcPr>
          <w:p w:rsidR="00855DD9" w:rsidRPr="0095741F" w:rsidRDefault="00855DD9" w:rsidP="00411E55">
            <w:pPr>
              <w:jc w:val="both"/>
            </w:pPr>
            <w:r w:rsidRPr="0095741F">
              <w:t>Размещение информации о деятельности на сайте Контрольно-счётной палаты города Вологды</w:t>
            </w:r>
          </w:p>
        </w:tc>
        <w:tc>
          <w:tcPr>
            <w:tcW w:w="2388" w:type="dxa"/>
            <w:vAlign w:val="center"/>
          </w:tcPr>
          <w:p w:rsidR="00855DD9" w:rsidRPr="0095741F" w:rsidRDefault="00855DD9" w:rsidP="00547DFE">
            <w:r w:rsidRPr="0095741F">
              <w:t xml:space="preserve">в течение года </w:t>
            </w:r>
          </w:p>
        </w:tc>
      </w:tr>
    </w:tbl>
    <w:p w:rsidR="00A835EA" w:rsidRPr="006F0511" w:rsidRDefault="00A835EA" w:rsidP="006F0511">
      <w:pPr>
        <w:tabs>
          <w:tab w:val="left" w:pos="5860"/>
        </w:tabs>
        <w:rPr>
          <w:lang w:val="en-US"/>
        </w:rPr>
      </w:pPr>
    </w:p>
    <w:sectPr w:rsidR="00A835EA" w:rsidRPr="006F0511" w:rsidSect="00C86571">
      <w:headerReference w:type="even" r:id="rId9"/>
      <w:headerReference w:type="default" r:id="rId10"/>
      <w:footerReference w:type="even" r:id="rId11"/>
      <w:pgSz w:w="11906" w:h="16838" w:code="9"/>
      <w:pgMar w:top="1134" w:right="567" w:bottom="680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93" w:rsidRDefault="007D1593">
      <w:r>
        <w:separator/>
      </w:r>
    </w:p>
  </w:endnote>
  <w:endnote w:type="continuationSeparator" w:id="0">
    <w:p w:rsidR="007D1593" w:rsidRDefault="007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E5" w:rsidRDefault="00923BE5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3BE5" w:rsidRDefault="00923B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93" w:rsidRDefault="007D1593">
      <w:r>
        <w:separator/>
      </w:r>
    </w:p>
  </w:footnote>
  <w:footnote w:type="continuationSeparator" w:id="0">
    <w:p w:rsidR="007D1593" w:rsidRDefault="007D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E5" w:rsidRDefault="00923BE5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3BE5" w:rsidRDefault="00923BE5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993597"/>
      <w:docPartObj>
        <w:docPartGallery w:val="Page Numbers (Top of Page)"/>
        <w:docPartUnique/>
      </w:docPartObj>
    </w:sdtPr>
    <w:sdtEndPr/>
    <w:sdtContent>
      <w:p w:rsidR="00A12461" w:rsidRDefault="00A12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F5">
          <w:rPr>
            <w:noProof/>
          </w:rPr>
          <w:t>3</w:t>
        </w:r>
        <w:r>
          <w:fldChar w:fldCharType="end"/>
        </w:r>
      </w:p>
    </w:sdtContent>
  </w:sdt>
  <w:p w:rsidR="00923BE5" w:rsidRDefault="00923BE5" w:rsidP="0089006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20346"/>
    <w:rsid w:val="00023567"/>
    <w:rsid w:val="000244B8"/>
    <w:rsid w:val="0003497D"/>
    <w:rsid w:val="000417C7"/>
    <w:rsid w:val="000426BF"/>
    <w:rsid w:val="0005160F"/>
    <w:rsid w:val="000558ED"/>
    <w:rsid w:val="00065A64"/>
    <w:rsid w:val="00071E90"/>
    <w:rsid w:val="00086B25"/>
    <w:rsid w:val="00092221"/>
    <w:rsid w:val="000A1089"/>
    <w:rsid w:val="000A62FD"/>
    <w:rsid w:val="000B0508"/>
    <w:rsid w:val="000B0566"/>
    <w:rsid w:val="000B0F6E"/>
    <w:rsid w:val="000B169B"/>
    <w:rsid w:val="000C5BB6"/>
    <w:rsid w:val="000C6B37"/>
    <w:rsid w:val="000D1B9C"/>
    <w:rsid w:val="000D4B3C"/>
    <w:rsid w:val="000D6B07"/>
    <w:rsid w:val="000D7701"/>
    <w:rsid w:val="000E325F"/>
    <w:rsid w:val="000E4AB9"/>
    <w:rsid w:val="000F00F8"/>
    <w:rsid w:val="000F28EF"/>
    <w:rsid w:val="000F3859"/>
    <w:rsid w:val="00102C6D"/>
    <w:rsid w:val="00106131"/>
    <w:rsid w:val="0012180A"/>
    <w:rsid w:val="0012495E"/>
    <w:rsid w:val="00127EC2"/>
    <w:rsid w:val="001356DA"/>
    <w:rsid w:val="001417D4"/>
    <w:rsid w:val="00150718"/>
    <w:rsid w:val="0017489D"/>
    <w:rsid w:val="00174B67"/>
    <w:rsid w:val="00176BDF"/>
    <w:rsid w:val="00184E71"/>
    <w:rsid w:val="00191C08"/>
    <w:rsid w:val="00192672"/>
    <w:rsid w:val="001A2F4A"/>
    <w:rsid w:val="001D3A17"/>
    <w:rsid w:val="001E14A9"/>
    <w:rsid w:val="001E25CA"/>
    <w:rsid w:val="001E49EB"/>
    <w:rsid w:val="001E6E19"/>
    <w:rsid w:val="002031F3"/>
    <w:rsid w:val="002037E1"/>
    <w:rsid w:val="002137EA"/>
    <w:rsid w:val="00220C65"/>
    <w:rsid w:val="00222B58"/>
    <w:rsid w:val="0023541D"/>
    <w:rsid w:val="00237E1A"/>
    <w:rsid w:val="002465ED"/>
    <w:rsid w:val="002550C8"/>
    <w:rsid w:val="00264419"/>
    <w:rsid w:val="002669F5"/>
    <w:rsid w:val="00274FB5"/>
    <w:rsid w:val="0027687B"/>
    <w:rsid w:val="002866A2"/>
    <w:rsid w:val="00291535"/>
    <w:rsid w:val="0029624F"/>
    <w:rsid w:val="002A0E5F"/>
    <w:rsid w:val="002A771B"/>
    <w:rsid w:val="002B5C1E"/>
    <w:rsid w:val="002C3185"/>
    <w:rsid w:val="002D6C50"/>
    <w:rsid w:val="002D750A"/>
    <w:rsid w:val="002E2571"/>
    <w:rsid w:val="002F3F6A"/>
    <w:rsid w:val="00301AFC"/>
    <w:rsid w:val="00311BDA"/>
    <w:rsid w:val="0031407F"/>
    <w:rsid w:val="00343440"/>
    <w:rsid w:val="00347526"/>
    <w:rsid w:val="00366DA1"/>
    <w:rsid w:val="00380340"/>
    <w:rsid w:val="003878EC"/>
    <w:rsid w:val="0039433B"/>
    <w:rsid w:val="003A1A00"/>
    <w:rsid w:val="003A3B42"/>
    <w:rsid w:val="003A3FE1"/>
    <w:rsid w:val="003C0FD9"/>
    <w:rsid w:val="003D3383"/>
    <w:rsid w:val="003E5587"/>
    <w:rsid w:val="003F7D76"/>
    <w:rsid w:val="00407731"/>
    <w:rsid w:val="00411E55"/>
    <w:rsid w:val="004204D2"/>
    <w:rsid w:val="00427604"/>
    <w:rsid w:val="00433353"/>
    <w:rsid w:val="004364DD"/>
    <w:rsid w:val="00456D7A"/>
    <w:rsid w:val="0048315D"/>
    <w:rsid w:val="00492BA1"/>
    <w:rsid w:val="0049670B"/>
    <w:rsid w:val="004A31F4"/>
    <w:rsid w:val="004A525F"/>
    <w:rsid w:val="004B0A0A"/>
    <w:rsid w:val="004B6544"/>
    <w:rsid w:val="004D216F"/>
    <w:rsid w:val="004D4EEA"/>
    <w:rsid w:val="004D684E"/>
    <w:rsid w:val="004E1EF5"/>
    <w:rsid w:val="004E47A6"/>
    <w:rsid w:val="004F256D"/>
    <w:rsid w:val="004F3974"/>
    <w:rsid w:val="00504856"/>
    <w:rsid w:val="00512ADB"/>
    <w:rsid w:val="00514921"/>
    <w:rsid w:val="00516B3C"/>
    <w:rsid w:val="00527D03"/>
    <w:rsid w:val="00533DE3"/>
    <w:rsid w:val="0053619C"/>
    <w:rsid w:val="005473D5"/>
    <w:rsid w:val="00547DFE"/>
    <w:rsid w:val="00560CE6"/>
    <w:rsid w:val="00562AE2"/>
    <w:rsid w:val="0056563A"/>
    <w:rsid w:val="00574491"/>
    <w:rsid w:val="00574B8F"/>
    <w:rsid w:val="005953C4"/>
    <w:rsid w:val="0059550E"/>
    <w:rsid w:val="005C1042"/>
    <w:rsid w:val="005D0942"/>
    <w:rsid w:val="005D36AA"/>
    <w:rsid w:val="005D50C3"/>
    <w:rsid w:val="005D50FA"/>
    <w:rsid w:val="005E1206"/>
    <w:rsid w:val="005E767D"/>
    <w:rsid w:val="005E7E7D"/>
    <w:rsid w:val="005F4201"/>
    <w:rsid w:val="005F4210"/>
    <w:rsid w:val="005F5F04"/>
    <w:rsid w:val="00607935"/>
    <w:rsid w:val="0065374A"/>
    <w:rsid w:val="00666E03"/>
    <w:rsid w:val="00666E61"/>
    <w:rsid w:val="00667297"/>
    <w:rsid w:val="00667A7D"/>
    <w:rsid w:val="006718C5"/>
    <w:rsid w:val="00694D87"/>
    <w:rsid w:val="0069584C"/>
    <w:rsid w:val="006A2A6F"/>
    <w:rsid w:val="006A552D"/>
    <w:rsid w:val="006B3514"/>
    <w:rsid w:val="006B5251"/>
    <w:rsid w:val="006B599D"/>
    <w:rsid w:val="006B6A28"/>
    <w:rsid w:val="006B7ADF"/>
    <w:rsid w:val="006C0252"/>
    <w:rsid w:val="006C2AB7"/>
    <w:rsid w:val="006C2D44"/>
    <w:rsid w:val="006D0998"/>
    <w:rsid w:val="006D2364"/>
    <w:rsid w:val="006D5885"/>
    <w:rsid w:val="006D623B"/>
    <w:rsid w:val="006E74FF"/>
    <w:rsid w:val="006F0511"/>
    <w:rsid w:val="006F2EC6"/>
    <w:rsid w:val="006F4E21"/>
    <w:rsid w:val="00711FDA"/>
    <w:rsid w:val="007124EA"/>
    <w:rsid w:val="00714222"/>
    <w:rsid w:val="007262F6"/>
    <w:rsid w:val="00726F48"/>
    <w:rsid w:val="00730E04"/>
    <w:rsid w:val="007378E8"/>
    <w:rsid w:val="0074254C"/>
    <w:rsid w:val="007504FF"/>
    <w:rsid w:val="00754C55"/>
    <w:rsid w:val="0076663B"/>
    <w:rsid w:val="0077098E"/>
    <w:rsid w:val="00771AB3"/>
    <w:rsid w:val="00774861"/>
    <w:rsid w:val="007752DA"/>
    <w:rsid w:val="0078192C"/>
    <w:rsid w:val="007935B7"/>
    <w:rsid w:val="007A32CD"/>
    <w:rsid w:val="007A459E"/>
    <w:rsid w:val="007B346F"/>
    <w:rsid w:val="007B3B00"/>
    <w:rsid w:val="007B4B79"/>
    <w:rsid w:val="007B6520"/>
    <w:rsid w:val="007C3F32"/>
    <w:rsid w:val="007D1593"/>
    <w:rsid w:val="007D5F96"/>
    <w:rsid w:val="007D7D6F"/>
    <w:rsid w:val="007E15AD"/>
    <w:rsid w:val="007E2EF3"/>
    <w:rsid w:val="007E358B"/>
    <w:rsid w:val="007E459B"/>
    <w:rsid w:val="007E7852"/>
    <w:rsid w:val="007F314D"/>
    <w:rsid w:val="0082217B"/>
    <w:rsid w:val="008240AC"/>
    <w:rsid w:val="008244A9"/>
    <w:rsid w:val="0082782E"/>
    <w:rsid w:val="008303DD"/>
    <w:rsid w:val="00834CBF"/>
    <w:rsid w:val="00855DD9"/>
    <w:rsid w:val="008618BC"/>
    <w:rsid w:val="008816DE"/>
    <w:rsid w:val="0089006B"/>
    <w:rsid w:val="0089613A"/>
    <w:rsid w:val="008A54E3"/>
    <w:rsid w:val="008A7AFB"/>
    <w:rsid w:val="008B6FDD"/>
    <w:rsid w:val="008C1EF4"/>
    <w:rsid w:val="008C42A8"/>
    <w:rsid w:val="008D1E04"/>
    <w:rsid w:val="008D5EB8"/>
    <w:rsid w:val="008E1201"/>
    <w:rsid w:val="008E2EE2"/>
    <w:rsid w:val="008E5602"/>
    <w:rsid w:val="00906E85"/>
    <w:rsid w:val="009103D6"/>
    <w:rsid w:val="00910B1E"/>
    <w:rsid w:val="00912A01"/>
    <w:rsid w:val="00922363"/>
    <w:rsid w:val="00923BE5"/>
    <w:rsid w:val="00933757"/>
    <w:rsid w:val="00933B4A"/>
    <w:rsid w:val="0093421D"/>
    <w:rsid w:val="009344FC"/>
    <w:rsid w:val="00937D4C"/>
    <w:rsid w:val="00947314"/>
    <w:rsid w:val="00955790"/>
    <w:rsid w:val="0098346A"/>
    <w:rsid w:val="00983DAD"/>
    <w:rsid w:val="00995D25"/>
    <w:rsid w:val="0099719E"/>
    <w:rsid w:val="0099764C"/>
    <w:rsid w:val="009C7799"/>
    <w:rsid w:val="009E04E0"/>
    <w:rsid w:val="009E0D34"/>
    <w:rsid w:val="009E2895"/>
    <w:rsid w:val="009E318E"/>
    <w:rsid w:val="009E3A02"/>
    <w:rsid w:val="009E4261"/>
    <w:rsid w:val="009E4667"/>
    <w:rsid w:val="009E6009"/>
    <w:rsid w:val="00A00103"/>
    <w:rsid w:val="00A06677"/>
    <w:rsid w:val="00A12461"/>
    <w:rsid w:val="00A25802"/>
    <w:rsid w:val="00A307D6"/>
    <w:rsid w:val="00A35B2E"/>
    <w:rsid w:val="00A63F5C"/>
    <w:rsid w:val="00A6667C"/>
    <w:rsid w:val="00A70D7C"/>
    <w:rsid w:val="00A77968"/>
    <w:rsid w:val="00A835EA"/>
    <w:rsid w:val="00A90A33"/>
    <w:rsid w:val="00A90AF4"/>
    <w:rsid w:val="00A95068"/>
    <w:rsid w:val="00A97CEB"/>
    <w:rsid w:val="00AA07F0"/>
    <w:rsid w:val="00AA3F3F"/>
    <w:rsid w:val="00AB33FB"/>
    <w:rsid w:val="00AB539A"/>
    <w:rsid w:val="00AC4537"/>
    <w:rsid w:val="00AD1C86"/>
    <w:rsid w:val="00AE04CD"/>
    <w:rsid w:val="00AE4A6C"/>
    <w:rsid w:val="00AE7FBD"/>
    <w:rsid w:val="00AF3E4F"/>
    <w:rsid w:val="00B06B61"/>
    <w:rsid w:val="00B169C7"/>
    <w:rsid w:val="00B17D6C"/>
    <w:rsid w:val="00B44388"/>
    <w:rsid w:val="00B444C9"/>
    <w:rsid w:val="00B45464"/>
    <w:rsid w:val="00B46329"/>
    <w:rsid w:val="00B53910"/>
    <w:rsid w:val="00B646F8"/>
    <w:rsid w:val="00B64F13"/>
    <w:rsid w:val="00B67D78"/>
    <w:rsid w:val="00B74018"/>
    <w:rsid w:val="00B77847"/>
    <w:rsid w:val="00B80512"/>
    <w:rsid w:val="00B83C51"/>
    <w:rsid w:val="00B85D23"/>
    <w:rsid w:val="00B90470"/>
    <w:rsid w:val="00B91237"/>
    <w:rsid w:val="00B91F21"/>
    <w:rsid w:val="00B94978"/>
    <w:rsid w:val="00BA4502"/>
    <w:rsid w:val="00BA5AEC"/>
    <w:rsid w:val="00BA67E1"/>
    <w:rsid w:val="00BA6E53"/>
    <w:rsid w:val="00BB1945"/>
    <w:rsid w:val="00BB40B2"/>
    <w:rsid w:val="00BB6789"/>
    <w:rsid w:val="00BD50CA"/>
    <w:rsid w:val="00BD639E"/>
    <w:rsid w:val="00BE1B85"/>
    <w:rsid w:val="00BE1F4A"/>
    <w:rsid w:val="00BF4A2D"/>
    <w:rsid w:val="00BF5784"/>
    <w:rsid w:val="00C0515E"/>
    <w:rsid w:val="00C066AC"/>
    <w:rsid w:val="00C22496"/>
    <w:rsid w:val="00C34790"/>
    <w:rsid w:val="00C41F0C"/>
    <w:rsid w:val="00C44C19"/>
    <w:rsid w:val="00C53008"/>
    <w:rsid w:val="00C6060F"/>
    <w:rsid w:val="00C62923"/>
    <w:rsid w:val="00C71B37"/>
    <w:rsid w:val="00C82FEE"/>
    <w:rsid w:val="00C86571"/>
    <w:rsid w:val="00C96DEA"/>
    <w:rsid w:val="00CA17A7"/>
    <w:rsid w:val="00CC5BCA"/>
    <w:rsid w:val="00CD0751"/>
    <w:rsid w:val="00CD0814"/>
    <w:rsid w:val="00CD339D"/>
    <w:rsid w:val="00CD66AD"/>
    <w:rsid w:val="00CE5D39"/>
    <w:rsid w:val="00CF2040"/>
    <w:rsid w:val="00CF30EC"/>
    <w:rsid w:val="00CF4EB4"/>
    <w:rsid w:val="00CF7104"/>
    <w:rsid w:val="00D00CE4"/>
    <w:rsid w:val="00D35135"/>
    <w:rsid w:val="00D44A89"/>
    <w:rsid w:val="00D4560E"/>
    <w:rsid w:val="00D47DA8"/>
    <w:rsid w:val="00D50E4F"/>
    <w:rsid w:val="00D53C28"/>
    <w:rsid w:val="00D54B81"/>
    <w:rsid w:val="00D555CB"/>
    <w:rsid w:val="00D56EB3"/>
    <w:rsid w:val="00D61407"/>
    <w:rsid w:val="00D62137"/>
    <w:rsid w:val="00D76AB4"/>
    <w:rsid w:val="00D82132"/>
    <w:rsid w:val="00D91941"/>
    <w:rsid w:val="00D95365"/>
    <w:rsid w:val="00D95485"/>
    <w:rsid w:val="00D95A3D"/>
    <w:rsid w:val="00D95F9E"/>
    <w:rsid w:val="00D961F9"/>
    <w:rsid w:val="00DA3895"/>
    <w:rsid w:val="00DA4147"/>
    <w:rsid w:val="00DB3BB7"/>
    <w:rsid w:val="00DB7455"/>
    <w:rsid w:val="00DC6059"/>
    <w:rsid w:val="00DD6A5C"/>
    <w:rsid w:val="00DE34AC"/>
    <w:rsid w:val="00DE4231"/>
    <w:rsid w:val="00DF7E5A"/>
    <w:rsid w:val="00E056A3"/>
    <w:rsid w:val="00E07331"/>
    <w:rsid w:val="00E14C69"/>
    <w:rsid w:val="00E20044"/>
    <w:rsid w:val="00E33422"/>
    <w:rsid w:val="00E40985"/>
    <w:rsid w:val="00E41D48"/>
    <w:rsid w:val="00E42CC1"/>
    <w:rsid w:val="00E4438D"/>
    <w:rsid w:val="00E460E9"/>
    <w:rsid w:val="00E65399"/>
    <w:rsid w:val="00E71E34"/>
    <w:rsid w:val="00E919D9"/>
    <w:rsid w:val="00E9551D"/>
    <w:rsid w:val="00E974C4"/>
    <w:rsid w:val="00EC0B58"/>
    <w:rsid w:val="00EC0C7E"/>
    <w:rsid w:val="00EE0FD6"/>
    <w:rsid w:val="00EE2C8B"/>
    <w:rsid w:val="00EE3CFE"/>
    <w:rsid w:val="00EE50FC"/>
    <w:rsid w:val="00EE5C85"/>
    <w:rsid w:val="00EE658C"/>
    <w:rsid w:val="00EE6819"/>
    <w:rsid w:val="00EF11A9"/>
    <w:rsid w:val="00EF752C"/>
    <w:rsid w:val="00EF75B0"/>
    <w:rsid w:val="00F01212"/>
    <w:rsid w:val="00F06B1E"/>
    <w:rsid w:val="00F1074F"/>
    <w:rsid w:val="00F200F3"/>
    <w:rsid w:val="00F211A1"/>
    <w:rsid w:val="00F214CA"/>
    <w:rsid w:val="00F22AE7"/>
    <w:rsid w:val="00F22B7C"/>
    <w:rsid w:val="00F23A5E"/>
    <w:rsid w:val="00F34C7D"/>
    <w:rsid w:val="00F35C4B"/>
    <w:rsid w:val="00F40974"/>
    <w:rsid w:val="00F47841"/>
    <w:rsid w:val="00F50F08"/>
    <w:rsid w:val="00F57DF5"/>
    <w:rsid w:val="00F61FCA"/>
    <w:rsid w:val="00F6456D"/>
    <w:rsid w:val="00F732BC"/>
    <w:rsid w:val="00F76AFA"/>
    <w:rsid w:val="00F85EC6"/>
    <w:rsid w:val="00F927DC"/>
    <w:rsid w:val="00F929CF"/>
    <w:rsid w:val="00F92D3D"/>
    <w:rsid w:val="00F96978"/>
    <w:rsid w:val="00FA3886"/>
    <w:rsid w:val="00FA7794"/>
    <w:rsid w:val="00FB2488"/>
    <w:rsid w:val="00FB56E2"/>
    <w:rsid w:val="00FB5732"/>
    <w:rsid w:val="00FB57E5"/>
    <w:rsid w:val="00FB5904"/>
    <w:rsid w:val="00FC142D"/>
    <w:rsid w:val="00FD6A5E"/>
    <w:rsid w:val="00FE1F42"/>
    <w:rsid w:val="00FE2C3F"/>
    <w:rsid w:val="00FF7127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7E2E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7E2E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423E-04CD-405F-B2D1-896A08EB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creator>user</dc:creator>
  <cp:lastModifiedBy>Natalia</cp:lastModifiedBy>
  <cp:revision>64</cp:revision>
  <cp:lastPrinted>2016-07-15T08:14:00Z</cp:lastPrinted>
  <dcterms:created xsi:type="dcterms:W3CDTF">2017-01-10T08:10:00Z</dcterms:created>
  <dcterms:modified xsi:type="dcterms:W3CDTF">2017-09-27T12:26:00Z</dcterms:modified>
  <cp:contentStatus/>
</cp:coreProperties>
</file>