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7" w:rsidRPr="002A2EC6" w:rsidRDefault="00291207" w:rsidP="00291207">
      <w:pPr>
        <w:ind w:firstLine="0"/>
        <w:jc w:val="center"/>
        <w:rPr>
          <w:b/>
          <w:spacing w:val="20"/>
          <w:sz w:val="52"/>
          <w:szCs w:val="52"/>
        </w:rPr>
      </w:pPr>
      <w:bookmarkStart w:id="0" w:name="_GoBack"/>
      <w:bookmarkEnd w:id="0"/>
    </w:p>
    <w:p w:rsidR="00291207" w:rsidRPr="002A2EC6" w:rsidRDefault="00291207" w:rsidP="00291207">
      <w:pPr>
        <w:ind w:firstLine="0"/>
        <w:jc w:val="center"/>
        <w:rPr>
          <w:b/>
          <w:spacing w:val="20"/>
          <w:sz w:val="52"/>
          <w:szCs w:val="52"/>
        </w:rPr>
      </w:pPr>
    </w:p>
    <w:p w:rsidR="00291207" w:rsidRPr="002A2EC6" w:rsidRDefault="00291207" w:rsidP="00291207">
      <w:pPr>
        <w:ind w:firstLine="0"/>
        <w:jc w:val="center"/>
        <w:rPr>
          <w:b/>
          <w:spacing w:val="20"/>
          <w:sz w:val="52"/>
          <w:szCs w:val="52"/>
        </w:rPr>
      </w:pPr>
    </w:p>
    <w:p w:rsidR="00291207" w:rsidRPr="002A2EC6" w:rsidRDefault="00291207" w:rsidP="00291207">
      <w:pPr>
        <w:ind w:firstLine="0"/>
        <w:jc w:val="center"/>
        <w:rPr>
          <w:b/>
          <w:spacing w:val="20"/>
          <w:sz w:val="52"/>
          <w:szCs w:val="52"/>
        </w:rPr>
      </w:pPr>
    </w:p>
    <w:p w:rsidR="00291207" w:rsidRPr="002A2EC6" w:rsidRDefault="00291207" w:rsidP="00291207">
      <w:pPr>
        <w:ind w:firstLine="0"/>
        <w:jc w:val="center"/>
        <w:rPr>
          <w:b/>
          <w:spacing w:val="20"/>
          <w:sz w:val="52"/>
          <w:szCs w:val="52"/>
        </w:rPr>
      </w:pPr>
    </w:p>
    <w:p w:rsidR="00291207" w:rsidRPr="002A2EC6" w:rsidRDefault="00291207" w:rsidP="00291207">
      <w:pPr>
        <w:ind w:firstLine="0"/>
        <w:jc w:val="center"/>
        <w:rPr>
          <w:b/>
          <w:spacing w:val="20"/>
          <w:sz w:val="52"/>
          <w:szCs w:val="52"/>
        </w:rPr>
      </w:pPr>
    </w:p>
    <w:p w:rsidR="00291207" w:rsidRPr="002A2EC6" w:rsidRDefault="00291207" w:rsidP="00291207">
      <w:pPr>
        <w:ind w:firstLine="0"/>
        <w:jc w:val="center"/>
        <w:rPr>
          <w:b/>
          <w:spacing w:val="20"/>
          <w:sz w:val="52"/>
          <w:szCs w:val="52"/>
        </w:rPr>
      </w:pPr>
    </w:p>
    <w:p w:rsidR="00291207" w:rsidRPr="002A2EC6" w:rsidRDefault="00291207" w:rsidP="00F42A2F">
      <w:pPr>
        <w:ind w:firstLine="0"/>
        <w:jc w:val="center"/>
        <w:rPr>
          <w:b/>
          <w:spacing w:val="20"/>
          <w:sz w:val="56"/>
          <w:szCs w:val="56"/>
        </w:rPr>
      </w:pPr>
      <w:r w:rsidRPr="002A2EC6">
        <w:rPr>
          <w:b/>
          <w:spacing w:val="20"/>
          <w:sz w:val="56"/>
          <w:szCs w:val="56"/>
        </w:rPr>
        <w:t>О Т Ч Ё Т</w:t>
      </w:r>
    </w:p>
    <w:p w:rsidR="00A25915" w:rsidRPr="002A2EC6" w:rsidRDefault="00291207" w:rsidP="00291207">
      <w:pPr>
        <w:ind w:firstLine="0"/>
        <w:jc w:val="center"/>
        <w:rPr>
          <w:b/>
          <w:spacing w:val="20"/>
          <w:sz w:val="56"/>
          <w:szCs w:val="56"/>
        </w:rPr>
      </w:pPr>
      <w:r w:rsidRPr="002A2EC6">
        <w:rPr>
          <w:b/>
          <w:spacing w:val="20"/>
          <w:sz w:val="56"/>
          <w:szCs w:val="56"/>
        </w:rPr>
        <w:t>о деятельности</w:t>
      </w:r>
    </w:p>
    <w:p w:rsidR="00291207" w:rsidRPr="002A2EC6" w:rsidRDefault="00291207" w:rsidP="00291207">
      <w:pPr>
        <w:ind w:firstLine="0"/>
        <w:jc w:val="center"/>
        <w:rPr>
          <w:b/>
          <w:spacing w:val="20"/>
          <w:sz w:val="56"/>
          <w:szCs w:val="56"/>
        </w:rPr>
      </w:pPr>
      <w:r w:rsidRPr="002A2EC6">
        <w:rPr>
          <w:b/>
          <w:spacing w:val="20"/>
          <w:sz w:val="56"/>
          <w:szCs w:val="56"/>
        </w:rPr>
        <w:t>Контрольно-счётной палаты города Вологды</w:t>
      </w:r>
    </w:p>
    <w:p w:rsidR="00141D97" w:rsidRPr="002A2EC6" w:rsidRDefault="00693CEE" w:rsidP="00291207">
      <w:pPr>
        <w:ind w:firstLine="0"/>
        <w:jc w:val="center"/>
        <w:rPr>
          <w:b/>
          <w:spacing w:val="20"/>
          <w:sz w:val="56"/>
          <w:szCs w:val="56"/>
        </w:rPr>
      </w:pPr>
      <w:r w:rsidRPr="002A2EC6">
        <w:rPr>
          <w:b/>
          <w:spacing w:val="20"/>
          <w:sz w:val="56"/>
          <w:szCs w:val="56"/>
        </w:rPr>
        <w:t>за</w:t>
      </w:r>
      <w:r w:rsidR="00291207" w:rsidRPr="002A2EC6">
        <w:rPr>
          <w:b/>
          <w:spacing w:val="20"/>
          <w:sz w:val="56"/>
          <w:szCs w:val="56"/>
        </w:rPr>
        <w:t xml:space="preserve"> 201</w:t>
      </w:r>
      <w:r w:rsidR="00127E27" w:rsidRPr="002A2EC6">
        <w:rPr>
          <w:b/>
          <w:spacing w:val="20"/>
          <w:sz w:val="56"/>
          <w:szCs w:val="56"/>
        </w:rPr>
        <w:t>4</w:t>
      </w:r>
      <w:r w:rsidR="00291207" w:rsidRPr="002A2EC6">
        <w:rPr>
          <w:b/>
          <w:spacing w:val="20"/>
          <w:sz w:val="56"/>
          <w:szCs w:val="56"/>
        </w:rPr>
        <w:t xml:space="preserve"> год</w:t>
      </w:r>
    </w:p>
    <w:p w:rsidR="00127E27" w:rsidRPr="002A2EC6" w:rsidRDefault="00127E27" w:rsidP="00291207">
      <w:pPr>
        <w:ind w:firstLine="0"/>
        <w:jc w:val="center"/>
        <w:rPr>
          <w:b/>
          <w:spacing w:val="20"/>
          <w:sz w:val="56"/>
          <w:szCs w:val="56"/>
        </w:rPr>
      </w:pPr>
    </w:p>
    <w:p w:rsidR="00127E27" w:rsidRPr="002A2EC6" w:rsidRDefault="00127E27" w:rsidP="00291207">
      <w:pPr>
        <w:ind w:firstLine="0"/>
        <w:jc w:val="center"/>
        <w:rPr>
          <w:b/>
          <w:spacing w:val="20"/>
          <w:sz w:val="56"/>
          <w:szCs w:val="56"/>
        </w:rPr>
      </w:pPr>
    </w:p>
    <w:p w:rsidR="00127E27" w:rsidRPr="002A2EC6" w:rsidRDefault="00127E27" w:rsidP="00291207">
      <w:pPr>
        <w:ind w:firstLine="0"/>
        <w:jc w:val="center"/>
        <w:rPr>
          <w:b/>
          <w:spacing w:val="20"/>
          <w:sz w:val="56"/>
          <w:szCs w:val="56"/>
        </w:rPr>
      </w:pPr>
    </w:p>
    <w:p w:rsidR="00127E27" w:rsidRPr="002A2EC6" w:rsidRDefault="00127E27" w:rsidP="00291207">
      <w:pPr>
        <w:ind w:firstLine="0"/>
        <w:jc w:val="center"/>
        <w:rPr>
          <w:b/>
          <w:spacing w:val="20"/>
          <w:sz w:val="56"/>
          <w:szCs w:val="56"/>
        </w:rPr>
      </w:pPr>
    </w:p>
    <w:p w:rsidR="00127E27" w:rsidRPr="002A2EC6" w:rsidRDefault="00127E27" w:rsidP="00291207">
      <w:pPr>
        <w:ind w:firstLine="0"/>
        <w:jc w:val="center"/>
        <w:rPr>
          <w:b/>
          <w:spacing w:val="20"/>
          <w:sz w:val="56"/>
          <w:szCs w:val="56"/>
        </w:rPr>
      </w:pPr>
    </w:p>
    <w:p w:rsidR="00127E27" w:rsidRPr="002A2EC6" w:rsidRDefault="00127E27" w:rsidP="00291207">
      <w:pPr>
        <w:ind w:firstLine="0"/>
        <w:jc w:val="center"/>
        <w:rPr>
          <w:b/>
          <w:spacing w:val="20"/>
          <w:sz w:val="56"/>
          <w:szCs w:val="56"/>
        </w:rPr>
      </w:pPr>
    </w:p>
    <w:p w:rsidR="00127E27" w:rsidRPr="002A2EC6" w:rsidRDefault="00127E27" w:rsidP="00291207">
      <w:pPr>
        <w:ind w:firstLine="0"/>
        <w:jc w:val="center"/>
        <w:rPr>
          <w:b/>
          <w:spacing w:val="20"/>
          <w:sz w:val="56"/>
          <w:szCs w:val="56"/>
        </w:rPr>
      </w:pPr>
    </w:p>
    <w:p w:rsidR="00127E27" w:rsidRPr="002A2EC6" w:rsidRDefault="00127E27" w:rsidP="00291207">
      <w:pPr>
        <w:ind w:firstLine="0"/>
        <w:jc w:val="center"/>
        <w:rPr>
          <w:b/>
          <w:spacing w:val="20"/>
          <w:sz w:val="56"/>
          <w:szCs w:val="56"/>
        </w:rPr>
      </w:pPr>
    </w:p>
    <w:p w:rsidR="003E0D8C" w:rsidRPr="002A2EC6" w:rsidRDefault="003E0D8C" w:rsidP="00953E59">
      <w:pPr>
        <w:ind w:firstLine="851"/>
        <w:rPr>
          <w:szCs w:val="26"/>
        </w:rPr>
      </w:pPr>
      <w:proofErr w:type="gramStart"/>
      <w:r w:rsidRPr="002A2EC6">
        <w:rPr>
          <w:szCs w:val="26"/>
        </w:rPr>
        <w:lastRenderedPageBreak/>
        <w:t xml:space="preserve">Отчёт о деятельности Контрольно-счётной палаты города Вологды </w:t>
      </w:r>
      <w:r w:rsidR="00693CEE" w:rsidRPr="002A2EC6">
        <w:rPr>
          <w:szCs w:val="26"/>
        </w:rPr>
        <w:t>за</w:t>
      </w:r>
      <w:r w:rsidRPr="002A2EC6">
        <w:rPr>
          <w:szCs w:val="26"/>
        </w:rPr>
        <w:t xml:space="preserve"> 201</w:t>
      </w:r>
      <w:r w:rsidR="002218E4" w:rsidRPr="002A2EC6">
        <w:rPr>
          <w:szCs w:val="26"/>
        </w:rPr>
        <w:t>4</w:t>
      </w:r>
      <w:r w:rsidRPr="002A2EC6">
        <w:rPr>
          <w:szCs w:val="26"/>
        </w:rPr>
        <w:t xml:space="preserve"> год (далее – Отчёт) подготовлен в соответствии с требованиями статьи 19 </w:t>
      </w:r>
      <w:r w:rsidR="001475B2" w:rsidRPr="002A2EC6">
        <w:rPr>
          <w:szCs w:val="26"/>
        </w:rPr>
        <w:t>Ф</w:t>
      </w:r>
      <w:r w:rsidRPr="002A2EC6">
        <w:rPr>
          <w:szCs w:val="26"/>
        </w:rPr>
        <w:t xml:space="preserve">едерального закона от 07 февраля 2011 года №6-ФЗ </w:t>
      </w:r>
      <w:r w:rsidR="002218E4" w:rsidRPr="002A2EC6">
        <w:rPr>
          <w:szCs w:val="26"/>
        </w:rPr>
        <w:t>«</w:t>
      </w:r>
      <w:r w:rsidRPr="002A2EC6">
        <w:rPr>
          <w:szCs w:val="26"/>
        </w:rPr>
        <w:t>Об общих принципах организации и деятельности контрольно-счётных органов субъектов Российской Федерации и муниципальных образований</w:t>
      </w:r>
      <w:r w:rsidR="002218E4" w:rsidRPr="002A2EC6">
        <w:rPr>
          <w:szCs w:val="26"/>
        </w:rPr>
        <w:t>»</w:t>
      </w:r>
      <w:r w:rsidRPr="002A2EC6">
        <w:rPr>
          <w:szCs w:val="26"/>
        </w:rPr>
        <w:t xml:space="preserve">, статей 21, 32 Устава муниципального образования </w:t>
      </w:r>
      <w:r w:rsidR="008A4508" w:rsidRPr="002A2EC6">
        <w:rPr>
          <w:szCs w:val="26"/>
        </w:rPr>
        <w:t>«</w:t>
      </w:r>
      <w:r w:rsidRPr="002A2EC6">
        <w:rPr>
          <w:szCs w:val="26"/>
        </w:rPr>
        <w:t>Город Вологда</w:t>
      </w:r>
      <w:r w:rsidR="008A4508" w:rsidRPr="002A2EC6">
        <w:rPr>
          <w:szCs w:val="26"/>
        </w:rPr>
        <w:t>»</w:t>
      </w:r>
      <w:r w:rsidRPr="002A2EC6">
        <w:rPr>
          <w:szCs w:val="26"/>
        </w:rPr>
        <w:t xml:space="preserve">, подпункта </w:t>
      </w:r>
      <w:r w:rsidR="00F01831" w:rsidRPr="002A2EC6">
        <w:rPr>
          <w:szCs w:val="26"/>
        </w:rPr>
        <w:t>20</w:t>
      </w:r>
      <w:r w:rsidRPr="002A2EC6">
        <w:rPr>
          <w:szCs w:val="26"/>
        </w:rPr>
        <w:t xml:space="preserve">.5 пункта </w:t>
      </w:r>
      <w:r w:rsidR="00F01831" w:rsidRPr="002A2EC6">
        <w:rPr>
          <w:szCs w:val="26"/>
        </w:rPr>
        <w:t>20</w:t>
      </w:r>
      <w:r w:rsidRPr="002A2EC6">
        <w:rPr>
          <w:szCs w:val="26"/>
        </w:rPr>
        <w:t>, подпункта 2</w:t>
      </w:r>
      <w:r w:rsidR="00F01831" w:rsidRPr="002A2EC6">
        <w:rPr>
          <w:szCs w:val="26"/>
        </w:rPr>
        <w:t>2</w:t>
      </w:r>
      <w:r w:rsidRPr="002A2EC6">
        <w:rPr>
          <w:szCs w:val="26"/>
        </w:rPr>
        <w:t>.2 пункта 2</w:t>
      </w:r>
      <w:r w:rsidR="00F01831" w:rsidRPr="002A2EC6">
        <w:rPr>
          <w:szCs w:val="26"/>
        </w:rPr>
        <w:t>2</w:t>
      </w:r>
      <w:r w:rsidRPr="002A2EC6">
        <w:rPr>
          <w:szCs w:val="26"/>
        </w:rPr>
        <w:t xml:space="preserve"> Положения о Контрольно-счётной</w:t>
      </w:r>
      <w:proofErr w:type="gramEnd"/>
      <w:r w:rsidRPr="002A2EC6">
        <w:rPr>
          <w:szCs w:val="26"/>
        </w:rPr>
        <w:t xml:space="preserve"> палате города Вологды, утвержденного решением Вологодской городской Думы от 29 сентября 2011 года №759. </w:t>
      </w:r>
    </w:p>
    <w:p w:rsidR="003E0D8C" w:rsidRPr="002A2EC6" w:rsidRDefault="003E0D8C" w:rsidP="00953E59">
      <w:pPr>
        <w:ind w:firstLine="851"/>
        <w:rPr>
          <w:szCs w:val="26"/>
        </w:rPr>
      </w:pPr>
      <w:proofErr w:type="gramStart"/>
      <w:r w:rsidRPr="002A2EC6">
        <w:rPr>
          <w:szCs w:val="26"/>
        </w:rPr>
        <w:t xml:space="preserve">В Отчёте представлены основные итоги деятельности Контрольно-счётной палаты города Вологды </w:t>
      </w:r>
      <w:r w:rsidR="001475B2" w:rsidRPr="002A2EC6">
        <w:rPr>
          <w:szCs w:val="26"/>
        </w:rPr>
        <w:t xml:space="preserve">(далее – Контрольно-счетная палата) </w:t>
      </w:r>
      <w:r w:rsidRPr="002A2EC6">
        <w:rPr>
          <w:szCs w:val="26"/>
        </w:rPr>
        <w:t xml:space="preserve">по реализации задач, возложенных Бюджетным кодексом Российской Федерации, </w:t>
      </w:r>
      <w:r w:rsidR="001475B2" w:rsidRPr="002A2EC6">
        <w:rPr>
          <w:szCs w:val="26"/>
        </w:rPr>
        <w:t>Ф</w:t>
      </w:r>
      <w:r w:rsidRPr="002A2EC6">
        <w:rPr>
          <w:szCs w:val="26"/>
        </w:rPr>
        <w:t xml:space="preserve">едеральным законом от 07 февраля 2011 года №6-ФЗ </w:t>
      </w:r>
      <w:r w:rsidR="00F01831" w:rsidRPr="002A2EC6">
        <w:rPr>
          <w:szCs w:val="26"/>
        </w:rPr>
        <w:t>«</w:t>
      </w:r>
      <w:r w:rsidRPr="002A2EC6">
        <w:rPr>
          <w:szCs w:val="26"/>
        </w:rPr>
        <w:t>Об общих принципах организации и деятельности контрольно-счётных органов субъектов Российской Федерации и муниципальных образований</w:t>
      </w:r>
      <w:r w:rsidR="00F01831" w:rsidRPr="002A2EC6">
        <w:rPr>
          <w:szCs w:val="26"/>
        </w:rPr>
        <w:t>»</w:t>
      </w:r>
      <w:r w:rsidRPr="002A2EC6">
        <w:rPr>
          <w:szCs w:val="26"/>
        </w:rPr>
        <w:t>, Положением о Контрольно-счётной палате города Вологды, а также результаты совместной работы с Вологодской городской Думой, Администрацией города</w:t>
      </w:r>
      <w:proofErr w:type="gramEnd"/>
      <w:r w:rsidRPr="002A2EC6">
        <w:rPr>
          <w:szCs w:val="26"/>
        </w:rPr>
        <w:t xml:space="preserve"> </w:t>
      </w:r>
      <w:r w:rsidR="00F01831" w:rsidRPr="002A2EC6">
        <w:rPr>
          <w:szCs w:val="26"/>
        </w:rPr>
        <w:t xml:space="preserve">Вологды </w:t>
      </w:r>
      <w:r w:rsidRPr="002A2EC6">
        <w:rPr>
          <w:szCs w:val="26"/>
        </w:rPr>
        <w:t xml:space="preserve">по решению вопросов местного значения. </w:t>
      </w:r>
    </w:p>
    <w:p w:rsidR="003E0D8C" w:rsidRPr="002A2EC6" w:rsidRDefault="003E0D8C" w:rsidP="00953E59">
      <w:pPr>
        <w:ind w:firstLine="851"/>
        <w:rPr>
          <w:szCs w:val="26"/>
        </w:rPr>
      </w:pPr>
      <w:r w:rsidRPr="002A2EC6">
        <w:rPr>
          <w:szCs w:val="26"/>
        </w:rPr>
        <w:t>Организация работы в 201</w:t>
      </w:r>
      <w:r w:rsidR="00F01831" w:rsidRPr="002A2EC6">
        <w:rPr>
          <w:szCs w:val="26"/>
        </w:rPr>
        <w:t>4</w:t>
      </w:r>
      <w:r w:rsidRPr="002A2EC6">
        <w:rPr>
          <w:szCs w:val="26"/>
        </w:rPr>
        <w:t xml:space="preserve"> году традиционно строилась на укреплении и развитии основополагающих принципов, являющихся базовыми для эффективного функционирования органа внешнего финансового контроля: законности, объективности, эффективности, независимости и гласности. </w:t>
      </w:r>
      <w:proofErr w:type="gramStart"/>
      <w:r w:rsidRPr="002A2EC6">
        <w:rPr>
          <w:szCs w:val="26"/>
        </w:rPr>
        <w:t>Построение деятельности на указанных принципах позволяет Контрольно-счётной палате представлять Вологодской городской Думе, жителям города объективную и независимую информацию о формировании и исполнении бюджета города, законности и эффективности деятельности органов местного самоуправления, муниципальных учреждений и предприятий по управлению и распоряжению муниципальными финансами и имуществом, причинах и последствиях выявленных нарушений, возможностях их устранения.</w:t>
      </w:r>
      <w:proofErr w:type="gramEnd"/>
    </w:p>
    <w:p w:rsidR="003E0D8C" w:rsidRPr="002A2EC6" w:rsidRDefault="003E0D8C" w:rsidP="00953E59">
      <w:pPr>
        <w:ind w:firstLine="851"/>
        <w:rPr>
          <w:szCs w:val="26"/>
        </w:rPr>
      </w:pPr>
    </w:p>
    <w:p w:rsidR="003E0D8C" w:rsidRPr="002A2EC6" w:rsidRDefault="003E0D8C" w:rsidP="00953E59">
      <w:pPr>
        <w:spacing w:line="240" w:lineRule="auto"/>
        <w:ind w:firstLine="851"/>
        <w:jc w:val="center"/>
        <w:rPr>
          <w:b/>
          <w:szCs w:val="26"/>
        </w:rPr>
      </w:pPr>
      <w:r w:rsidRPr="002A2EC6">
        <w:rPr>
          <w:b/>
          <w:szCs w:val="26"/>
        </w:rPr>
        <w:t>Полномочия Контрольно-счётной палаты</w:t>
      </w:r>
    </w:p>
    <w:p w:rsidR="003E0D8C" w:rsidRPr="002A2EC6" w:rsidRDefault="003E0D8C" w:rsidP="003E0D8C">
      <w:pPr>
        <w:spacing w:line="240" w:lineRule="auto"/>
        <w:ind w:firstLine="851"/>
        <w:rPr>
          <w:szCs w:val="26"/>
        </w:rPr>
      </w:pPr>
    </w:p>
    <w:p w:rsidR="003E0D8C" w:rsidRPr="002A2EC6" w:rsidRDefault="003E0D8C" w:rsidP="00953E59">
      <w:pPr>
        <w:ind w:firstLine="851"/>
        <w:rPr>
          <w:szCs w:val="26"/>
        </w:rPr>
      </w:pPr>
      <w:proofErr w:type="gramStart"/>
      <w:r w:rsidRPr="002A2EC6">
        <w:rPr>
          <w:szCs w:val="26"/>
        </w:rPr>
        <w:t>Полномочия Контрольно-счётной палаты определены Бюджетным кодексом Р</w:t>
      </w:r>
      <w:r w:rsidR="00E35CCB" w:rsidRPr="002A2EC6">
        <w:rPr>
          <w:szCs w:val="26"/>
        </w:rPr>
        <w:t>оссийской Федерации</w:t>
      </w:r>
      <w:r w:rsidRPr="002A2EC6">
        <w:rPr>
          <w:szCs w:val="26"/>
        </w:rPr>
        <w:t xml:space="preserve">, </w:t>
      </w:r>
      <w:r w:rsidR="00E35CCB" w:rsidRPr="002A2EC6">
        <w:rPr>
          <w:szCs w:val="26"/>
        </w:rPr>
        <w:t>Ф</w:t>
      </w:r>
      <w:r w:rsidRPr="002A2EC6">
        <w:rPr>
          <w:szCs w:val="26"/>
        </w:rPr>
        <w:t xml:space="preserve">едеральным законом </w:t>
      </w:r>
      <w:r w:rsidR="00C1196A" w:rsidRPr="002A2EC6">
        <w:rPr>
          <w:szCs w:val="26"/>
        </w:rPr>
        <w:t>«</w:t>
      </w:r>
      <w:r w:rsidRPr="002A2EC6">
        <w:rPr>
          <w:szCs w:val="26"/>
        </w:rPr>
        <w:t>Об общих принципах организации и деятельности контрольно-счётных органов субъектов Российской Федерации и муниципальных образований</w:t>
      </w:r>
      <w:r w:rsidR="00C1196A" w:rsidRPr="002A2EC6">
        <w:rPr>
          <w:szCs w:val="26"/>
        </w:rPr>
        <w:t>»</w:t>
      </w:r>
      <w:r w:rsidRPr="002A2EC6">
        <w:rPr>
          <w:szCs w:val="26"/>
        </w:rPr>
        <w:t xml:space="preserve">, Уставом муниципального образования </w:t>
      </w:r>
      <w:r w:rsidR="00C1196A" w:rsidRPr="002A2EC6">
        <w:rPr>
          <w:szCs w:val="26"/>
        </w:rPr>
        <w:t>«</w:t>
      </w:r>
      <w:r w:rsidRPr="002A2EC6">
        <w:rPr>
          <w:szCs w:val="26"/>
        </w:rPr>
        <w:t>Город Вологда</w:t>
      </w:r>
      <w:r w:rsidR="00C1196A" w:rsidRPr="002A2EC6">
        <w:rPr>
          <w:szCs w:val="26"/>
        </w:rPr>
        <w:t>»</w:t>
      </w:r>
      <w:r w:rsidRPr="002A2EC6">
        <w:rPr>
          <w:szCs w:val="26"/>
        </w:rPr>
        <w:t xml:space="preserve">, Положением о Контрольно-счётной палате города Вологды и Положением о бюджетном процессе в городе Вологде. </w:t>
      </w:r>
      <w:proofErr w:type="gramEnd"/>
    </w:p>
    <w:p w:rsidR="003E0D8C" w:rsidRPr="002A2EC6" w:rsidRDefault="003E0D8C" w:rsidP="00953E59">
      <w:pPr>
        <w:ind w:firstLine="851"/>
        <w:rPr>
          <w:szCs w:val="26"/>
        </w:rPr>
      </w:pPr>
      <w:r w:rsidRPr="002A2EC6">
        <w:rPr>
          <w:szCs w:val="26"/>
        </w:rPr>
        <w:t xml:space="preserve">Контрольно-счётная палата в соответствии с Уставом муниципального образования </w:t>
      </w:r>
      <w:r w:rsidR="00C1196A" w:rsidRPr="002A2EC6">
        <w:rPr>
          <w:szCs w:val="26"/>
        </w:rPr>
        <w:t>«</w:t>
      </w:r>
      <w:r w:rsidRPr="002A2EC6">
        <w:rPr>
          <w:szCs w:val="26"/>
        </w:rPr>
        <w:t>Город Вологда</w:t>
      </w:r>
      <w:r w:rsidR="00C1196A" w:rsidRPr="002A2EC6">
        <w:rPr>
          <w:szCs w:val="26"/>
        </w:rPr>
        <w:t>»</w:t>
      </w:r>
      <w:r w:rsidRPr="002A2EC6">
        <w:rPr>
          <w:szCs w:val="26"/>
        </w:rPr>
        <w:t xml:space="preserve"> является постоянно действующим органом внешнего муниципального финансового контроля и осуществляет следующие основные полномочия:</w:t>
      </w:r>
    </w:p>
    <w:p w:rsidR="003E0D8C" w:rsidRPr="002A2EC6" w:rsidRDefault="00E35CCB" w:rsidP="00953E59">
      <w:pPr>
        <w:ind w:firstLine="851"/>
        <w:rPr>
          <w:szCs w:val="26"/>
        </w:rPr>
      </w:pPr>
      <w:r w:rsidRPr="002A2EC6">
        <w:rPr>
          <w:szCs w:val="26"/>
        </w:rPr>
        <w:t>-</w:t>
      </w:r>
      <w:proofErr w:type="gramStart"/>
      <w:r w:rsidRPr="002A2EC6">
        <w:rPr>
          <w:szCs w:val="26"/>
        </w:rPr>
        <w:t>к</w:t>
      </w:r>
      <w:r w:rsidR="003E0D8C" w:rsidRPr="002A2EC6">
        <w:rPr>
          <w:szCs w:val="26"/>
        </w:rPr>
        <w:t>онтроль за</w:t>
      </w:r>
      <w:proofErr w:type="gramEnd"/>
      <w:r w:rsidR="003E0D8C" w:rsidRPr="002A2EC6">
        <w:rPr>
          <w:szCs w:val="26"/>
        </w:rPr>
        <w:t xml:space="preserve"> исполнением бюджета города Вологды;</w:t>
      </w:r>
    </w:p>
    <w:p w:rsidR="003E0D8C" w:rsidRPr="002A2EC6" w:rsidRDefault="003E0D8C" w:rsidP="00953E59">
      <w:pPr>
        <w:ind w:firstLine="851"/>
        <w:rPr>
          <w:szCs w:val="26"/>
        </w:rPr>
      </w:pPr>
      <w:r w:rsidRPr="002A2EC6">
        <w:rPr>
          <w:szCs w:val="26"/>
        </w:rPr>
        <w:lastRenderedPageBreak/>
        <w:t>-</w:t>
      </w:r>
      <w:r w:rsidR="00C1196A" w:rsidRPr="002A2EC6">
        <w:rPr>
          <w:szCs w:val="26"/>
        </w:rPr>
        <w:t>экспертизу проектов решений Вологодской городской Думы о бюджете города Вологды, иных муниципальных правовых актов</w:t>
      </w:r>
      <w:r w:rsidR="00ED7B57" w:rsidRPr="002A2EC6">
        <w:rPr>
          <w:szCs w:val="26"/>
        </w:rPr>
        <w:t xml:space="preserve"> </w:t>
      </w:r>
      <w:r w:rsidR="00E35CCB" w:rsidRPr="002A2EC6">
        <w:rPr>
          <w:szCs w:val="26"/>
        </w:rPr>
        <w:t xml:space="preserve">в сфере </w:t>
      </w:r>
      <w:r w:rsidR="00ED7B57" w:rsidRPr="002A2EC6">
        <w:rPr>
          <w:szCs w:val="26"/>
        </w:rPr>
        <w:t>бюджетного законодательства РФ</w:t>
      </w:r>
      <w:r w:rsidR="00C1196A" w:rsidRPr="002A2EC6">
        <w:rPr>
          <w:szCs w:val="26"/>
        </w:rPr>
        <w:t>, в том числе обоснованности показателей (параметров и характеристик) бюджет</w:t>
      </w:r>
      <w:r w:rsidR="004728CD" w:rsidRPr="002A2EC6">
        <w:rPr>
          <w:szCs w:val="26"/>
        </w:rPr>
        <w:t>а</w:t>
      </w:r>
      <w:r w:rsidRPr="002A2EC6">
        <w:rPr>
          <w:szCs w:val="26"/>
        </w:rPr>
        <w:t>;</w:t>
      </w:r>
    </w:p>
    <w:p w:rsidR="003E0D8C" w:rsidRPr="002A2EC6" w:rsidRDefault="003E0D8C" w:rsidP="00953E59">
      <w:pPr>
        <w:ind w:firstLine="851"/>
        <w:rPr>
          <w:szCs w:val="26"/>
        </w:rPr>
      </w:pPr>
      <w:r w:rsidRPr="002A2EC6">
        <w:rPr>
          <w:szCs w:val="26"/>
        </w:rPr>
        <w:t>-внешнюю проверку годового отчета об исполнении бюджета города Вологды;</w:t>
      </w:r>
    </w:p>
    <w:p w:rsidR="003E0D8C" w:rsidRPr="002A2EC6" w:rsidRDefault="003E0D8C" w:rsidP="00953E59">
      <w:pPr>
        <w:ind w:firstLine="851"/>
        <w:rPr>
          <w:szCs w:val="26"/>
        </w:rPr>
      </w:pPr>
      <w:r w:rsidRPr="002A2EC6">
        <w:rPr>
          <w:szCs w:val="26"/>
        </w:rPr>
        <w:t xml:space="preserve">-организацию и осуществление </w:t>
      </w:r>
      <w:proofErr w:type="gramStart"/>
      <w:r w:rsidRPr="002A2EC6">
        <w:rPr>
          <w:szCs w:val="26"/>
        </w:rPr>
        <w:t>контроля за</w:t>
      </w:r>
      <w:proofErr w:type="gramEnd"/>
      <w:r w:rsidRPr="002A2EC6">
        <w:rPr>
          <w:szCs w:val="26"/>
        </w:rPr>
        <w:t xml:space="preserve"> законностью, результативностью (эффективностью и экономностью) использования средств бюджета города Вологды, а также средств, получаемых бюджетом города Вологды из иных источников, предусмотренных законодательством Российской Федерации;</w:t>
      </w:r>
    </w:p>
    <w:p w:rsidR="003E0D8C" w:rsidRPr="002A2EC6" w:rsidRDefault="003E0D8C" w:rsidP="00953E59">
      <w:pPr>
        <w:ind w:firstLine="851"/>
        <w:rPr>
          <w:szCs w:val="26"/>
        </w:rPr>
      </w:pPr>
      <w:proofErr w:type="gramStart"/>
      <w:r w:rsidRPr="002A2EC6">
        <w:rPr>
          <w:szCs w:val="26"/>
        </w:rPr>
        <w:t xml:space="preserve">-контроль за соблюдением установленного порядка управления и распоряжения имуществом, находящимся в собственности муниципального образования </w:t>
      </w:r>
      <w:r w:rsidR="005D72C0" w:rsidRPr="002A2EC6">
        <w:rPr>
          <w:szCs w:val="26"/>
        </w:rPr>
        <w:t>«</w:t>
      </w:r>
      <w:r w:rsidRPr="002A2EC6">
        <w:rPr>
          <w:szCs w:val="26"/>
        </w:rPr>
        <w:t>Город Вологда</w:t>
      </w:r>
      <w:r w:rsidR="005D72C0" w:rsidRPr="002A2EC6">
        <w:rPr>
          <w:szCs w:val="26"/>
        </w:rPr>
        <w:t>»</w:t>
      </w:r>
      <w:r w:rsidRPr="002A2EC6">
        <w:rPr>
          <w:szCs w:val="26"/>
        </w:rPr>
        <w:t xml:space="preserve">, в том числе охраняемыми результатами интеллектуальной деятельности и средствами индивидуализации, принадлежащими муниципальному образованию </w:t>
      </w:r>
      <w:r w:rsidR="005D72C0" w:rsidRPr="002A2EC6">
        <w:rPr>
          <w:szCs w:val="26"/>
        </w:rPr>
        <w:t>«</w:t>
      </w:r>
      <w:r w:rsidRPr="002A2EC6">
        <w:rPr>
          <w:szCs w:val="26"/>
        </w:rPr>
        <w:t>Город Вологда</w:t>
      </w:r>
      <w:r w:rsidR="005D72C0" w:rsidRPr="002A2EC6">
        <w:rPr>
          <w:szCs w:val="26"/>
        </w:rPr>
        <w:t>»</w:t>
      </w:r>
      <w:r w:rsidRPr="002A2EC6">
        <w:rPr>
          <w:szCs w:val="26"/>
        </w:rPr>
        <w:t>;</w:t>
      </w:r>
      <w:proofErr w:type="gramEnd"/>
    </w:p>
    <w:p w:rsidR="003E0D8C" w:rsidRPr="002A2EC6" w:rsidRDefault="003E0D8C" w:rsidP="00953E59">
      <w:pPr>
        <w:ind w:firstLine="851"/>
        <w:rPr>
          <w:szCs w:val="26"/>
        </w:rPr>
      </w:pPr>
      <w:proofErr w:type="gramStart"/>
      <w:r w:rsidRPr="002A2EC6">
        <w:rPr>
          <w:szCs w:val="26"/>
        </w:rPr>
        <w:t>-оценку эффективности предоставления налоговых и иных льгот и преимуществ, бюджетных кредитов за счет средств бюджета города Вологды,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и имущества, находящегося в муниципальной собственности;</w:t>
      </w:r>
      <w:proofErr w:type="gramEnd"/>
    </w:p>
    <w:p w:rsidR="003E0D8C" w:rsidRPr="002A2EC6" w:rsidRDefault="003E0D8C" w:rsidP="00953E59">
      <w:pPr>
        <w:ind w:firstLine="851"/>
        <w:rPr>
          <w:szCs w:val="26"/>
        </w:rPr>
      </w:pPr>
      <w:r w:rsidRPr="002A2EC6">
        <w:rPr>
          <w:szCs w:val="26"/>
        </w:rPr>
        <w:t>-финансово-экономическую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3E0D8C" w:rsidRPr="002A2EC6" w:rsidRDefault="003E0D8C" w:rsidP="00953E59">
      <w:pPr>
        <w:ind w:firstLine="851"/>
        <w:rPr>
          <w:szCs w:val="26"/>
        </w:rPr>
      </w:pPr>
      <w:r w:rsidRPr="002A2EC6">
        <w:rPr>
          <w:szCs w:val="26"/>
        </w:rPr>
        <w:t xml:space="preserve">-анализ </w:t>
      </w:r>
      <w:r w:rsidR="003E615C" w:rsidRPr="002A2EC6">
        <w:rPr>
          <w:szCs w:val="26"/>
        </w:rPr>
        <w:t xml:space="preserve">и мониторинг </w:t>
      </w:r>
      <w:r w:rsidRPr="002A2EC6">
        <w:rPr>
          <w:szCs w:val="26"/>
        </w:rPr>
        <w:t xml:space="preserve">бюджетного процесса в муниципальном образовании </w:t>
      </w:r>
      <w:r w:rsidR="003E615C" w:rsidRPr="002A2EC6">
        <w:rPr>
          <w:szCs w:val="26"/>
        </w:rPr>
        <w:t>«Город Вологда», в том числе</w:t>
      </w:r>
      <w:r w:rsidRPr="002A2EC6">
        <w:rPr>
          <w:szCs w:val="26"/>
        </w:rPr>
        <w:t xml:space="preserve"> подготовку предложений</w:t>
      </w:r>
      <w:r w:rsidR="003E615C" w:rsidRPr="002A2EC6">
        <w:rPr>
          <w:szCs w:val="26"/>
        </w:rPr>
        <w:t xml:space="preserve"> по устранению выявленных отклонений в бюджетном процессе и совершенствованию бюджетного законодательства</w:t>
      </w:r>
      <w:r w:rsidRPr="002A2EC6">
        <w:rPr>
          <w:szCs w:val="26"/>
        </w:rPr>
        <w:t xml:space="preserve"> и другие.</w:t>
      </w:r>
    </w:p>
    <w:p w:rsidR="003E0D8C" w:rsidRPr="002A2EC6" w:rsidRDefault="003E0D8C" w:rsidP="00953E59">
      <w:pPr>
        <w:ind w:firstLine="851"/>
        <w:rPr>
          <w:szCs w:val="26"/>
        </w:rPr>
      </w:pPr>
      <w:r w:rsidRPr="002A2EC6">
        <w:rPr>
          <w:szCs w:val="26"/>
        </w:rPr>
        <w:t>Выполняя полномочия по предварительному, оперативному и последующему контролю в 201</w:t>
      </w:r>
      <w:r w:rsidR="00642907" w:rsidRPr="002A2EC6">
        <w:rPr>
          <w:szCs w:val="26"/>
        </w:rPr>
        <w:t>4</w:t>
      </w:r>
      <w:r w:rsidRPr="002A2EC6">
        <w:rPr>
          <w:szCs w:val="26"/>
        </w:rPr>
        <w:t xml:space="preserve"> году Контрольно-счётная палата одновременно осуществляла контроль бюджета города: на 201</w:t>
      </w:r>
      <w:r w:rsidR="00642907" w:rsidRPr="002A2EC6">
        <w:rPr>
          <w:szCs w:val="26"/>
        </w:rPr>
        <w:t>5</w:t>
      </w:r>
      <w:r w:rsidRPr="002A2EC6">
        <w:rPr>
          <w:szCs w:val="26"/>
        </w:rPr>
        <w:t xml:space="preserve"> год и плановый период 201</w:t>
      </w:r>
      <w:r w:rsidR="00642907" w:rsidRPr="002A2EC6">
        <w:rPr>
          <w:szCs w:val="26"/>
        </w:rPr>
        <w:t>6</w:t>
      </w:r>
      <w:r w:rsidRPr="002A2EC6">
        <w:rPr>
          <w:szCs w:val="26"/>
        </w:rPr>
        <w:t xml:space="preserve"> и 201</w:t>
      </w:r>
      <w:r w:rsidR="00642907" w:rsidRPr="002A2EC6">
        <w:rPr>
          <w:szCs w:val="26"/>
        </w:rPr>
        <w:t>7</w:t>
      </w:r>
      <w:r w:rsidRPr="002A2EC6">
        <w:rPr>
          <w:szCs w:val="26"/>
        </w:rPr>
        <w:t xml:space="preserve"> годов (на стадии рассмотрения и утверждения), на 201</w:t>
      </w:r>
      <w:r w:rsidR="00642907" w:rsidRPr="002A2EC6">
        <w:rPr>
          <w:szCs w:val="26"/>
        </w:rPr>
        <w:t>4</w:t>
      </w:r>
      <w:r w:rsidRPr="002A2EC6">
        <w:rPr>
          <w:szCs w:val="26"/>
        </w:rPr>
        <w:t xml:space="preserve"> год (текущее исполнение) и за 201</w:t>
      </w:r>
      <w:r w:rsidR="00642907" w:rsidRPr="002A2EC6">
        <w:rPr>
          <w:szCs w:val="26"/>
        </w:rPr>
        <w:t>3</w:t>
      </w:r>
      <w:r w:rsidRPr="002A2EC6">
        <w:rPr>
          <w:szCs w:val="26"/>
        </w:rPr>
        <w:t xml:space="preserve"> год (исполнение за отчётный финансовый год). </w:t>
      </w:r>
    </w:p>
    <w:p w:rsidR="003E0D8C" w:rsidRPr="002A2EC6" w:rsidRDefault="003E0D8C" w:rsidP="003E0D8C">
      <w:pPr>
        <w:spacing w:line="240" w:lineRule="auto"/>
        <w:ind w:firstLine="851"/>
        <w:rPr>
          <w:szCs w:val="26"/>
        </w:rPr>
      </w:pPr>
    </w:p>
    <w:p w:rsidR="003E0D8C" w:rsidRPr="002A2EC6" w:rsidRDefault="003E0D8C" w:rsidP="00953E59">
      <w:pPr>
        <w:spacing w:line="240" w:lineRule="auto"/>
        <w:ind w:firstLine="851"/>
        <w:jc w:val="center"/>
        <w:rPr>
          <w:b/>
          <w:szCs w:val="26"/>
        </w:rPr>
      </w:pPr>
      <w:r w:rsidRPr="002A2EC6">
        <w:rPr>
          <w:b/>
          <w:szCs w:val="26"/>
        </w:rPr>
        <w:t>Основные направления и</w:t>
      </w:r>
    </w:p>
    <w:p w:rsidR="003E0D8C" w:rsidRPr="002A2EC6" w:rsidRDefault="003E0D8C" w:rsidP="00953E59">
      <w:pPr>
        <w:spacing w:line="240" w:lineRule="auto"/>
        <w:ind w:firstLine="851"/>
        <w:jc w:val="center"/>
        <w:rPr>
          <w:b/>
          <w:szCs w:val="26"/>
        </w:rPr>
      </w:pPr>
      <w:r w:rsidRPr="002A2EC6">
        <w:rPr>
          <w:b/>
          <w:szCs w:val="26"/>
        </w:rPr>
        <w:t>итоги деятельности Контрольно-счётной палаты в 201</w:t>
      </w:r>
      <w:r w:rsidR="00953E59" w:rsidRPr="002A2EC6">
        <w:rPr>
          <w:b/>
          <w:szCs w:val="26"/>
        </w:rPr>
        <w:t>4</w:t>
      </w:r>
      <w:r w:rsidRPr="002A2EC6">
        <w:rPr>
          <w:b/>
          <w:szCs w:val="26"/>
        </w:rPr>
        <w:t xml:space="preserve"> году</w:t>
      </w:r>
    </w:p>
    <w:p w:rsidR="003E0D8C" w:rsidRPr="002A2EC6" w:rsidRDefault="003E0D8C" w:rsidP="003E0D8C">
      <w:pPr>
        <w:spacing w:line="240" w:lineRule="auto"/>
        <w:ind w:firstLine="851"/>
        <w:rPr>
          <w:szCs w:val="26"/>
        </w:rPr>
      </w:pPr>
    </w:p>
    <w:p w:rsidR="003E0D8C" w:rsidRPr="002A2EC6" w:rsidRDefault="003E0D8C" w:rsidP="00953E59">
      <w:pPr>
        <w:ind w:firstLine="851"/>
        <w:rPr>
          <w:szCs w:val="26"/>
        </w:rPr>
      </w:pPr>
      <w:r w:rsidRPr="002A2EC6">
        <w:rPr>
          <w:szCs w:val="26"/>
        </w:rPr>
        <w:t xml:space="preserve">Деятельность Контрольно-счётной палаты в отчётном периоде была направлена на обеспечение прозрачности бюджетного процесса, повышение эффективности использования бюджетных ресурсов, выявление и предотвращение </w:t>
      </w:r>
      <w:r w:rsidRPr="002A2EC6">
        <w:rPr>
          <w:szCs w:val="26"/>
        </w:rPr>
        <w:lastRenderedPageBreak/>
        <w:t>причин нарушений и злоупотреблений при использовании средств бюджета города и муниципальной собственности; обеспечение Вологодской городской Думы и Главы города</w:t>
      </w:r>
      <w:r w:rsidR="002F7ACC" w:rsidRPr="002A2EC6">
        <w:rPr>
          <w:szCs w:val="26"/>
        </w:rPr>
        <w:t xml:space="preserve"> Вологды</w:t>
      </w:r>
      <w:r w:rsidRPr="002A2EC6">
        <w:rPr>
          <w:szCs w:val="26"/>
        </w:rPr>
        <w:t xml:space="preserve"> объективной и независимой информацией об исполнении бюджета города. </w:t>
      </w:r>
    </w:p>
    <w:p w:rsidR="003E0D8C" w:rsidRPr="002A2EC6" w:rsidRDefault="003E0D8C" w:rsidP="00953E59">
      <w:pPr>
        <w:ind w:firstLine="851"/>
        <w:rPr>
          <w:szCs w:val="26"/>
        </w:rPr>
      </w:pPr>
      <w:r w:rsidRPr="002A2EC6">
        <w:rPr>
          <w:szCs w:val="26"/>
        </w:rPr>
        <w:t xml:space="preserve">Свою деятельность Контрольно-счётная палата осуществляла на основании годового и </w:t>
      </w:r>
      <w:r w:rsidR="008C3DF5" w:rsidRPr="002A2EC6">
        <w:rPr>
          <w:szCs w:val="26"/>
        </w:rPr>
        <w:t>квартальных</w:t>
      </w:r>
      <w:r w:rsidRPr="002A2EC6">
        <w:rPr>
          <w:szCs w:val="26"/>
        </w:rPr>
        <w:t xml:space="preserve"> планов, утверждаемых </w:t>
      </w:r>
      <w:r w:rsidR="008C3DF5" w:rsidRPr="002A2EC6">
        <w:rPr>
          <w:szCs w:val="26"/>
        </w:rPr>
        <w:t>приказ</w:t>
      </w:r>
      <w:r w:rsidR="00E9452D" w:rsidRPr="002A2EC6">
        <w:rPr>
          <w:szCs w:val="26"/>
        </w:rPr>
        <w:t>ами</w:t>
      </w:r>
      <w:r w:rsidRPr="002A2EC6">
        <w:rPr>
          <w:szCs w:val="26"/>
        </w:rPr>
        <w:t xml:space="preserve"> Контрольно-счётной палаты, сформированных по результатам контрольной и экспертно</w:t>
      </w:r>
      <w:r w:rsidR="00F90F8D" w:rsidRPr="002A2EC6">
        <w:rPr>
          <w:szCs w:val="26"/>
        </w:rPr>
        <w:t>-аналитической</w:t>
      </w:r>
      <w:r w:rsidRPr="002A2EC6">
        <w:rPr>
          <w:szCs w:val="26"/>
        </w:rPr>
        <w:t xml:space="preserve"> работы за предыдущий период с учётом поручений Вологодской городской Думы и предложений Главы города Вологды.</w:t>
      </w:r>
    </w:p>
    <w:p w:rsidR="003E0D8C" w:rsidRPr="002A2EC6" w:rsidRDefault="003E0D8C" w:rsidP="00953E59">
      <w:pPr>
        <w:ind w:firstLine="851"/>
        <w:rPr>
          <w:szCs w:val="26"/>
        </w:rPr>
      </w:pPr>
      <w:proofErr w:type="gramStart"/>
      <w:r w:rsidRPr="002A2EC6">
        <w:rPr>
          <w:szCs w:val="26"/>
        </w:rPr>
        <w:t>Мероприятия плана работы на 201</w:t>
      </w:r>
      <w:r w:rsidR="008C3DF5" w:rsidRPr="002A2EC6">
        <w:rPr>
          <w:szCs w:val="26"/>
        </w:rPr>
        <w:t>4</w:t>
      </w:r>
      <w:r w:rsidRPr="002A2EC6">
        <w:rPr>
          <w:szCs w:val="26"/>
        </w:rPr>
        <w:t xml:space="preserve"> год, утверждённого в соответствии со статьёй 12 </w:t>
      </w:r>
      <w:r w:rsidR="00F90F8D" w:rsidRPr="002A2EC6">
        <w:rPr>
          <w:szCs w:val="26"/>
        </w:rPr>
        <w:t>Ф</w:t>
      </w:r>
      <w:r w:rsidRPr="002A2EC6">
        <w:rPr>
          <w:szCs w:val="26"/>
        </w:rPr>
        <w:t xml:space="preserve">едерального закона от 07.02.2011 №6-ФЗ </w:t>
      </w:r>
      <w:r w:rsidR="008C3DF5" w:rsidRPr="002A2EC6">
        <w:rPr>
          <w:szCs w:val="26"/>
        </w:rPr>
        <w:t>«</w:t>
      </w:r>
      <w:r w:rsidRPr="002A2EC6">
        <w:rPr>
          <w:szCs w:val="26"/>
        </w:rPr>
        <w:t>Об общих принципах организации и деятельности контрольно-счётных органов субъектов Российской Федерации и муниципальных образований</w:t>
      </w:r>
      <w:r w:rsidR="00236AF5" w:rsidRPr="002A2EC6">
        <w:rPr>
          <w:szCs w:val="26"/>
        </w:rPr>
        <w:t>»</w:t>
      </w:r>
      <w:r w:rsidRPr="002A2EC6">
        <w:rPr>
          <w:szCs w:val="26"/>
        </w:rPr>
        <w:t xml:space="preserve"> и пунктом 9.2 Положения о Контрольно-счётной палате города Вологды приказом Контрольно-счётной палаты от </w:t>
      </w:r>
      <w:r w:rsidR="00E9452D" w:rsidRPr="002A2EC6">
        <w:rPr>
          <w:szCs w:val="26"/>
        </w:rPr>
        <w:t>30</w:t>
      </w:r>
      <w:r w:rsidRPr="002A2EC6">
        <w:rPr>
          <w:szCs w:val="26"/>
        </w:rPr>
        <w:t xml:space="preserve"> декабря 201</w:t>
      </w:r>
      <w:r w:rsidR="00236AF5" w:rsidRPr="002A2EC6">
        <w:rPr>
          <w:szCs w:val="26"/>
        </w:rPr>
        <w:t>3</w:t>
      </w:r>
      <w:r w:rsidRPr="002A2EC6">
        <w:rPr>
          <w:szCs w:val="26"/>
        </w:rPr>
        <w:t xml:space="preserve"> года №1</w:t>
      </w:r>
      <w:r w:rsidR="00E9452D" w:rsidRPr="002A2EC6">
        <w:rPr>
          <w:szCs w:val="26"/>
        </w:rPr>
        <w:t>3</w:t>
      </w:r>
      <w:r w:rsidRPr="002A2EC6">
        <w:rPr>
          <w:szCs w:val="26"/>
        </w:rPr>
        <w:t>5</w:t>
      </w:r>
      <w:r w:rsidR="00E9452D" w:rsidRPr="002A2EC6">
        <w:rPr>
          <w:szCs w:val="26"/>
        </w:rPr>
        <w:t>,</w:t>
      </w:r>
      <w:r w:rsidRPr="002A2EC6">
        <w:rPr>
          <w:szCs w:val="26"/>
        </w:rPr>
        <w:t xml:space="preserve"> были сформированы исходя из необходимости обеспечения всестороннего системного контроля за исполнением</w:t>
      </w:r>
      <w:proofErr w:type="gramEnd"/>
      <w:r w:rsidRPr="002A2EC6">
        <w:rPr>
          <w:szCs w:val="26"/>
        </w:rPr>
        <w:t xml:space="preserve">  бюджета города с учётом всех видов и направлений деятельности Контрольно-счётной палаты. </w:t>
      </w:r>
    </w:p>
    <w:p w:rsidR="003E0D8C" w:rsidRPr="002A2EC6" w:rsidRDefault="00BD15D5" w:rsidP="00953E59">
      <w:pPr>
        <w:ind w:firstLine="851"/>
        <w:rPr>
          <w:szCs w:val="26"/>
        </w:rPr>
      </w:pPr>
      <w:proofErr w:type="gramStart"/>
      <w:r w:rsidRPr="002A2EC6">
        <w:rPr>
          <w:szCs w:val="26"/>
        </w:rPr>
        <w:t>П</w:t>
      </w:r>
      <w:r w:rsidR="003E0D8C" w:rsidRPr="002A2EC6">
        <w:rPr>
          <w:szCs w:val="26"/>
        </w:rPr>
        <w:t xml:space="preserve">лан работы </w:t>
      </w:r>
      <w:r w:rsidR="00E9452D" w:rsidRPr="002A2EC6">
        <w:rPr>
          <w:szCs w:val="26"/>
        </w:rPr>
        <w:t>в течение года</w:t>
      </w:r>
      <w:r w:rsidR="003E0D8C" w:rsidRPr="002A2EC6">
        <w:rPr>
          <w:szCs w:val="26"/>
        </w:rPr>
        <w:t xml:space="preserve"> корректировался в связи с необходимостью исполнения требований прокуратуры города Вологды по проведению проверок. </w:t>
      </w:r>
      <w:proofErr w:type="gramEnd"/>
    </w:p>
    <w:p w:rsidR="003E0D8C" w:rsidRPr="002A2EC6" w:rsidRDefault="003E0D8C" w:rsidP="007C7C2A">
      <w:pPr>
        <w:ind w:firstLine="851"/>
        <w:rPr>
          <w:szCs w:val="26"/>
        </w:rPr>
      </w:pPr>
      <w:r w:rsidRPr="002A2EC6">
        <w:rPr>
          <w:szCs w:val="26"/>
        </w:rPr>
        <w:t>Одним из ключевых направлений деятельности Контрольно-счётной палаты в 201</w:t>
      </w:r>
      <w:r w:rsidR="0022343A" w:rsidRPr="002A2EC6">
        <w:rPr>
          <w:szCs w:val="26"/>
        </w:rPr>
        <w:t>4</w:t>
      </w:r>
      <w:r w:rsidRPr="002A2EC6">
        <w:rPr>
          <w:szCs w:val="26"/>
        </w:rPr>
        <w:t xml:space="preserve"> году, как и в </w:t>
      </w:r>
      <w:r w:rsidR="0022343A" w:rsidRPr="002A2EC6">
        <w:rPr>
          <w:szCs w:val="26"/>
        </w:rPr>
        <w:t>предыдущие годы</w:t>
      </w:r>
      <w:r w:rsidRPr="002A2EC6">
        <w:rPr>
          <w:szCs w:val="26"/>
        </w:rPr>
        <w:t>, являлся контроль в сфере жилищно-коммунального хозяйства. По данному направлению в 201</w:t>
      </w:r>
      <w:r w:rsidR="0022343A" w:rsidRPr="002A2EC6">
        <w:rPr>
          <w:szCs w:val="26"/>
        </w:rPr>
        <w:t>4</w:t>
      </w:r>
      <w:r w:rsidRPr="002A2EC6">
        <w:rPr>
          <w:szCs w:val="26"/>
        </w:rPr>
        <w:t xml:space="preserve"> году Контрольно-счётной палатой проведено пять проверок (</w:t>
      </w:r>
      <w:r w:rsidR="009F693B" w:rsidRPr="002A2EC6">
        <w:rPr>
          <w:szCs w:val="26"/>
        </w:rPr>
        <w:t>на уровне 2013 года</w:t>
      </w:r>
      <w:r w:rsidRPr="002A2EC6">
        <w:rPr>
          <w:szCs w:val="26"/>
        </w:rPr>
        <w:t>), в том числе:</w:t>
      </w:r>
    </w:p>
    <w:p w:rsidR="000C3B07" w:rsidRPr="002A2EC6" w:rsidRDefault="000C3B07" w:rsidP="007C7C2A">
      <w:pPr>
        <w:tabs>
          <w:tab w:val="left" w:pos="0"/>
          <w:tab w:val="left" w:pos="851"/>
        </w:tabs>
        <w:autoSpaceDE w:val="0"/>
        <w:autoSpaceDN w:val="0"/>
        <w:adjustRightInd w:val="0"/>
        <w:contextualSpacing/>
        <w:rPr>
          <w:rFonts w:eastAsia="Calibri"/>
          <w:szCs w:val="26"/>
          <w:lang w:eastAsia="en-US"/>
        </w:rPr>
      </w:pPr>
      <w:r w:rsidRPr="002A2EC6">
        <w:rPr>
          <w:rFonts w:eastAsia="Calibri"/>
          <w:szCs w:val="26"/>
          <w:lang w:eastAsia="en-US"/>
        </w:rPr>
        <w:t>-три проверки, включенные в план работы по требованию прокуратуры города Вологды:</w:t>
      </w:r>
    </w:p>
    <w:p w:rsidR="000C3B07" w:rsidRPr="002A2EC6" w:rsidRDefault="009F693B" w:rsidP="007C7C2A">
      <w:pPr>
        <w:numPr>
          <w:ilvl w:val="0"/>
          <w:numId w:val="1"/>
        </w:numPr>
        <w:tabs>
          <w:tab w:val="left" w:pos="0"/>
          <w:tab w:val="left" w:pos="851"/>
        </w:tabs>
        <w:autoSpaceDE w:val="0"/>
        <w:autoSpaceDN w:val="0"/>
        <w:adjustRightInd w:val="0"/>
        <w:ind w:left="0" w:firstLine="709"/>
        <w:contextualSpacing/>
        <w:rPr>
          <w:rFonts w:eastAsia="Calibri"/>
          <w:szCs w:val="26"/>
          <w:lang w:eastAsia="en-US"/>
        </w:rPr>
      </w:pPr>
      <w:r w:rsidRPr="002A2EC6">
        <w:rPr>
          <w:rFonts w:eastAsia="Calibri"/>
          <w:szCs w:val="26"/>
          <w:lang w:eastAsia="en-US"/>
        </w:rPr>
        <w:t xml:space="preserve"> </w:t>
      </w:r>
      <w:r w:rsidR="000C3B07" w:rsidRPr="002A2EC6">
        <w:rPr>
          <w:rFonts w:eastAsia="Calibri"/>
          <w:szCs w:val="26"/>
          <w:lang w:eastAsia="en-US"/>
        </w:rPr>
        <w:t>проверка экономической обоснованности тарифов на банные услуги и услуги по стирке белья;</w:t>
      </w:r>
    </w:p>
    <w:p w:rsidR="000C3B07" w:rsidRPr="002A2EC6" w:rsidRDefault="009F693B" w:rsidP="007C7C2A">
      <w:pPr>
        <w:numPr>
          <w:ilvl w:val="0"/>
          <w:numId w:val="1"/>
        </w:numPr>
        <w:tabs>
          <w:tab w:val="left" w:pos="0"/>
          <w:tab w:val="left" w:pos="851"/>
        </w:tabs>
        <w:autoSpaceDE w:val="0"/>
        <w:autoSpaceDN w:val="0"/>
        <w:adjustRightInd w:val="0"/>
        <w:ind w:left="0" w:firstLine="709"/>
        <w:contextualSpacing/>
        <w:rPr>
          <w:rFonts w:eastAsia="Calibri"/>
          <w:szCs w:val="26"/>
          <w:lang w:eastAsia="en-US"/>
        </w:rPr>
      </w:pPr>
      <w:r w:rsidRPr="002A2EC6">
        <w:rPr>
          <w:rFonts w:eastAsia="Calibri"/>
          <w:szCs w:val="26"/>
          <w:lang w:eastAsia="en-US"/>
        </w:rPr>
        <w:t xml:space="preserve"> </w:t>
      </w:r>
      <w:r w:rsidR="000C3B07" w:rsidRPr="002A2EC6">
        <w:rPr>
          <w:rFonts w:eastAsia="Calibri"/>
          <w:szCs w:val="26"/>
          <w:lang w:eastAsia="en-US"/>
        </w:rPr>
        <w:t>проверка поступления и расходования средств на содержание и обслуживание парков, расположенных на территории муниципального образования;</w:t>
      </w:r>
    </w:p>
    <w:p w:rsidR="000C3B07" w:rsidRPr="002A2EC6" w:rsidRDefault="009F693B" w:rsidP="007C7C2A">
      <w:pPr>
        <w:numPr>
          <w:ilvl w:val="0"/>
          <w:numId w:val="1"/>
        </w:numPr>
        <w:tabs>
          <w:tab w:val="left" w:pos="0"/>
          <w:tab w:val="left" w:pos="851"/>
        </w:tabs>
        <w:autoSpaceDE w:val="0"/>
        <w:autoSpaceDN w:val="0"/>
        <w:adjustRightInd w:val="0"/>
        <w:ind w:left="0" w:firstLine="709"/>
        <w:contextualSpacing/>
        <w:rPr>
          <w:rFonts w:eastAsia="Calibri"/>
          <w:szCs w:val="26"/>
          <w:lang w:eastAsia="en-US"/>
        </w:rPr>
      </w:pPr>
      <w:r w:rsidRPr="002A2EC6">
        <w:rPr>
          <w:rFonts w:eastAsia="Calibri"/>
          <w:szCs w:val="26"/>
          <w:lang w:eastAsia="en-US"/>
        </w:rPr>
        <w:t xml:space="preserve"> </w:t>
      </w:r>
      <w:r w:rsidR="000C3B07" w:rsidRPr="002A2EC6">
        <w:rPr>
          <w:rFonts w:eastAsia="Calibri"/>
          <w:szCs w:val="26"/>
          <w:lang w:eastAsia="en-US"/>
        </w:rPr>
        <w:t>проверка обоснованности сокращения в 2013 году бюджетных ассигнований на строительство жилья для переселения граждан из аварийного жилищного фонда;</w:t>
      </w:r>
    </w:p>
    <w:p w:rsidR="000C3B07" w:rsidRPr="002A2EC6" w:rsidRDefault="000C3B07" w:rsidP="007C7C2A">
      <w:pPr>
        <w:tabs>
          <w:tab w:val="left" w:pos="0"/>
          <w:tab w:val="left" w:pos="851"/>
        </w:tabs>
        <w:autoSpaceDE w:val="0"/>
        <w:autoSpaceDN w:val="0"/>
        <w:adjustRightInd w:val="0"/>
        <w:contextualSpacing/>
        <w:rPr>
          <w:rFonts w:eastAsia="Calibri"/>
          <w:szCs w:val="26"/>
          <w:lang w:eastAsia="en-US"/>
        </w:rPr>
      </w:pPr>
      <w:r w:rsidRPr="002A2EC6">
        <w:rPr>
          <w:rFonts w:eastAsia="Calibri"/>
          <w:szCs w:val="26"/>
          <w:lang w:eastAsia="en-US"/>
        </w:rPr>
        <w:t>-две проверки законности и эффективности использования бюджетных средств,</w:t>
      </w:r>
      <w:r w:rsidR="00EF6BDB" w:rsidRPr="002A2EC6">
        <w:rPr>
          <w:rFonts w:eastAsia="Calibri"/>
          <w:szCs w:val="26"/>
          <w:lang w:eastAsia="en-US"/>
        </w:rPr>
        <w:t xml:space="preserve"> в том числе</w:t>
      </w:r>
      <w:r w:rsidRPr="002A2EC6">
        <w:rPr>
          <w:rFonts w:eastAsia="Calibri"/>
          <w:szCs w:val="26"/>
          <w:lang w:eastAsia="en-US"/>
        </w:rPr>
        <w:t xml:space="preserve"> одна </w:t>
      </w:r>
      <w:r w:rsidR="00A71A00" w:rsidRPr="002A2EC6">
        <w:rPr>
          <w:szCs w:val="26"/>
        </w:rPr>
        <w:t>–</w:t>
      </w:r>
      <w:r w:rsidRPr="002A2EC6">
        <w:rPr>
          <w:rFonts w:eastAsia="Calibri"/>
          <w:szCs w:val="26"/>
          <w:lang w:eastAsia="en-US"/>
        </w:rPr>
        <w:t xml:space="preserve"> по содержанию имущества, находящегося в собственности муниципального образования</w:t>
      </w:r>
      <w:r w:rsidR="009F693B" w:rsidRPr="002A2EC6">
        <w:rPr>
          <w:rFonts w:eastAsia="Calibri"/>
          <w:szCs w:val="26"/>
          <w:lang w:eastAsia="en-US"/>
        </w:rPr>
        <w:t xml:space="preserve"> «Город Вологда»</w:t>
      </w:r>
      <w:r w:rsidRPr="002A2EC6">
        <w:rPr>
          <w:rFonts w:eastAsia="Calibri"/>
          <w:szCs w:val="26"/>
          <w:lang w:eastAsia="en-US"/>
        </w:rPr>
        <w:t>, вторая – по содержанию улично-дорожной сети на территории муниципального образования</w:t>
      </w:r>
      <w:r w:rsidR="009F693B" w:rsidRPr="002A2EC6">
        <w:rPr>
          <w:rFonts w:eastAsia="Calibri"/>
          <w:szCs w:val="26"/>
          <w:lang w:eastAsia="en-US"/>
        </w:rPr>
        <w:t xml:space="preserve"> «Город Вологда»</w:t>
      </w:r>
      <w:r w:rsidRPr="002A2EC6">
        <w:rPr>
          <w:rFonts w:eastAsia="Calibri"/>
          <w:szCs w:val="26"/>
          <w:lang w:eastAsia="en-US"/>
        </w:rPr>
        <w:t>.</w:t>
      </w:r>
    </w:p>
    <w:p w:rsidR="00F53E6D" w:rsidRPr="002A2EC6" w:rsidRDefault="003E0D8C" w:rsidP="00953E59">
      <w:pPr>
        <w:ind w:firstLine="851"/>
        <w:rPr>
          <w:szCs w:val="26"/>
        </w:rPr>
      </w:pPr>
      <w:r w:rsidRPr="002A2EC6">
        <w:rPr>
          <w:szCs w:val="26"/>
        </w:rPr>
        <w:t xml:space="preserve">В отчётном периоде усилия Контрольно-счётной палаты были сосредоточены также на </w:t>
      </w:r>
      <w:r w:rsidR="00F53E6D" w:rsidRPr="002A2EC6">
        <w:rPr>
          <w:szCs w:val="26"/>
        </w:rPr>
        <w:t xml:space="preserve">оценке эффективности управления и распоряжения </w:t>
      </w:r>
      <w:r w:rsidR="00F53E6D" w:rsidRPr="002A2EC6">
        <w:rPr>
          <w:szCs w:val="26"/>
        </w:rPr>
        <w:lastRenderedPageBreak/>
        <w:t xml:space="preserve">земельными участками, находящимися в муниципальной собственности, и земельными участками, собственность на которые не разграничена. </w:t>
      </w:r>
    </w:p>
    <w:p w:rsidR="00E113A6" w:rsidRPr="002A2EC6" w:rsidRDefault="003E0D8C" w:rsidP="00953E59">
      <w:pPr>
        <w:ind w:firstLine="851"/>
        <w:rPr>
          <w:szCs w:val="26"/>
        </w:rPr>
      </w:pPr>
      <w:proofErr w:type="gramStart"/>
      <w:r w:rsidRPr="002A2EC6">
        <w:rPr>
          <w:szCs w:val="26"/>
        </w:rPr>
        <w:t xml:space="preserve">Кроме </w:t>
      </w:r>
      <w:r w:rsidR="00EF6BDB" w:rsidRPr="002A2EC6">
        <w:rPr>
          <w:szCs w:val="26"/>
        </w:rPr>
        <w:t>того</w:t>
      </w:r>
      <w:r w:rsidRPr="002A2EC6">
        <w:rPr>
          <w:szCs w:val="26"/>
        </w:rPr>
        <w:t xml:space="preserve"> в 201</w:t>
      </w:r>
      <w:r w:rsidR="00F53E6D" w:rsidRPr="002A2EC6">
        <w:rPr>
          <w:szCs w:val="26"/>
        </w:rPr>
        <w:t>4</w:t>
      </w:r>
      <w:r w:rsidRPr="002A2EC6">
        <w:rPr>
          <w:szCs w:val="26"/>
        </w:rPr>
        <w:t xml:space="preserve"> году Контрольно-счётная палата осуществляла комплекс контрольных мероприятий, результаты которых позволили оценить обоснованность расходов на обеспечение деятельности муниципальных дошкольных образовательных учреждений, </w:t>
      </w:r>
      <w:r w:rsidR="00E113A6" w:rsidRPr="002A2EC6">
        <w:rPr>
          <w:szCs w:val="26"/>
        </w:rPr>
        <w:t>муниципальных образовательных учреждений дополнительного образования детей, Управления физической культуры и массового спорта Администрации города Вологды и Управления культуры</w:t>
      </w:r>
      <w:r w:rsidR="00E113A6" w:rsidRPr="002A2EC6">
        <w:t xml:space="preserve"> </w:t>
      </w:r>
      <w:r w:rsidR="00E113A6" w:rsidRPr="002A2EC6">
        <w:rPr>
          <w:szCs w:val="26"/>
        </w:rPr>
        <w:t>и историко-культурного наследия Администрации города Вологды</w:t>
      </w:r>
      <w:r w:rsidR="00EF6BDB" w:rsidRPr="002A2EC6">
        <w:rPr>
          <w:szCs w:val="26"/>
        </w:rPr>
        <w:t xml:space="preserve">, а также </w:t>
      </w:r>
      <w:r w:rsidR="00E113A6" w:rsidRPr="002A2EC6">
        <w:rPr>
          <w:szCs w:val="26"/>
        </w:rPr>
        <w:t>соблюдения требований бюджетного законодательства при выделении средств на оснащение объектов</w:t>
      </w:r>
      <w:proofErr w:type="gramEnd"/>
      <w:r w:rsidR="00E113A6" w:rsidRPr="002A2EC6">
        <w:rPr>
          <w:szCs w:val="26"/>
        </w:rPr>
        <w:t xml:space="preserve"> транспортной инфраструктуры и транспортных сре</w:t>
      </w:r>
      <w:proofErr w:type="gramStart"/>
      <w:r w:rsidR="00E113A6" w:rsidRPr="002A2EC6">
        <w:rPr>
          <w:szCs w:val="26"/>
        </w:rPr>
        <w:t>дств сп</w:t>
      </w:r>
      <w:proofErr w:type="gramEnd"/>
      <w:r w:rsidR="00E113A6" w:rsidRPr="002A2EC6">
        <w:rPr>
          <w:szCs w:val="26"/>
        </w:rPr>
        <w:t>ециализированными техническими средствами и устройствами, обеспечивающими уменьшение их уязвимости от актов незаконного вмешательства</w:t>
      </w:r>
      <w:r w:rsidR="00EF6BDB" w:rsidRPr="002A2EC6">
        <w:rPr>
          <w:szCs w:val="26"/>
        </w:rPr>
        <w:t>.</w:t>
      </w:r>
    </w:p>
    <w:p w:rsidR="003E0D8C" w:rsidRPr="002A2EC6" w:rsidRDefault="003E0D8C" w:rsidP="00953E59">
      <w:pPr>
        <w:ind w:firstLine="851"/>
        <w:rPr>
          <w:szCs w:val="26"/>
        </w:rPr>
      </w:pPr>
      <w:r w:rsidRPr="002A2EC6">
        <w:rPr>
          <w:szCs w:val="26"/>
        </w:rPr>
        <w:t xml:space="preserve">Осуществлялся дальнейший </w:t>
      </w:r>
      <w:proofErr w:type="gramStart"/>
      <w:r w:rsidRPr="002A2EC6">
        <w:rPr>
          <w:szCs w:val="26"/>
        </w:rPr>
        <w:t>контроль за</w:t>
      </w:r>
      <w:proofErr w:type="gramEnd"/>
      <w:r w:rsidRPr="002A2EC6">
        <w:rPr>
          <w:szCs w:val="26"/>
        </w:rPr>
        <w:t xml:space="preserve"> выполнением представлений, вынесенных по результатам проверок, проведённых в предыдущие годы.</w:t>
      </w:r>
    </w:p>
    <w:p w:rsidR="003E0D8C" w:rsidRPr="002A2EC6" w:rsidRDefault="003E0D8C" w:rsidP="00953E59">
      <w:pPr>
        <w:ind w:firstLine="851"/>
        <w:rPr>
          <w:szCs w:val="26"/>
        </w:rPr>
      </w:pPr>
      <w:r w:rsidRPr="002A2EC6">
        <w:rPr>
          <w:szCs w:val="26"/>
        </w:rPr>
        <w:t xml:space="preserve">В соответствии с общим вектором развития внешнего финансового контроля в Российской Федерации, значительное внимание Контрольно-счётная палата уделяла экспертно-аналитическим мероприятиям (в том числе экспертизе муниципальных программ), в </w:t>
      </w:r>
      <w:proofErr w:type="gramStart"/>
      <w:r w:rsidRPr="002A2EC6">
        <w:rPr>
          <w:szCs w:val="26"/>
        </w:rPr>
        <w:t>связи</w:t>
      </w:r>
      <w:proofErr w:type="gramEnd"/>
      <w:r w:rsidRPr="002A2EC6">
        <w:rPr>
          <w:szCs w:val="26"/>
        </w:rPr>
        <w:t xml:space="preserve"> с чем </w:t>
      </w:r>
      <w:r w:rsidR="000114DA" w:rsidRPr="002A2EC6">
        <w:rPr>
          <w:szCs w:val="26"/>
        </w:rPr>
        <w:t xml:space="preserve">в 2014 году количество данных мероприятий </w:t>
      </w:r>
      <w:r w:rsidRPr="002A2EC6">
        <w:rPr>
          <w:szCs w:val="26"/>
        </w:rPr>
        <w:t>по сравнению с 201</w:t>
      </w:r>
      <w:r w:rsidR="00EF6BDB" w:rsidRPr="002A2EC6">
        <w:rPr>
          <w:szCs w:val="26"/>
        </w:rPr>
        <w:t>3</w:t>
      </w:r>
      <w:r w:rsidRPr="002A2EC6">
        <w:rPr>
          <w:szCs w:val="26"/>
        </w:rPr>
        <w:t xml:space="preserve"> годом увеличилось на </w:t>
      </w:r>
      <w:r w:rsidR="000114DA" w:rsidRPr="002A2EC6">
        <w:rPr>
          <w:szCs w:val="26"/>
        </w:rPr>
        <w:t>13</w:t>
      </w:r>
      <w:r w:rsidRPr="002A2EC6">
        <w:rPr>
          <w:szCs w:val="26"/>
        </w:rPr>
        <w:t>. Экспертная деятельность была направлена на то, чтобы помогать действенному выполнению намеченных мер, снижению рисков и затрат бюджетных ресурсов на стадии принятия муниципальных правовых актов.</w:t>
      </w:r>
    </w:p>
    <w:p w:rsidR="003E0D8C" w:rsidRPr="002A2EC6" w:rsidRDefault="003E0D8C" w:rsidP="00953E59">
      <w:pPr>
        <w:ind w:firstLine="851"/>
        <w:rPr>
          <w:szCs w:val="26"/>
        </w:rPr>
      </w:pPr>
      <w:r w:rsidRPr="002A2EC6">
        <w:rPr>
          <w:szCs w:val="26"/>
        </w:rPr>
        <w:t>По результатам экспертно-аналитической деятельности в 201</w:t>
      </w:r>
      <w:r w:rsidR="000114DA" w:rsidRPr="002A2EC6">
        <w:rPr>
          <w:szCs w:val="26"/>
        </w:rPr>
        <w:t>4</w:t>
      </w:r>
      <w:r w:rsidRPr="002A2EC6">
        <w:rPr>
          <w:szCs w:val="26"/>
        </w:rPr>
        <w:t xml:space="preserve"> году подготовлено </w:t>
      </w:r>
      <w:r w:rsidR="000114DA" w:rsidRPr="002A2EC6">
        <w:rPr>
          <w:szCs w:val="26"/>
        </w:rPr>
        <w:t>99</w:t>
      </w:r>
      <w:r w:rsidRPr="002A2EC6">
        <w:rPr>
          <w:szCs w:val="26"/>
        </w:rPr>
        <w:t xml:space="preserve"> заключений, из них </w:t>
      </w:r>
      <w:r w:rsidR="000114DA" w:rsidRPr="002A2EC6">
        <w:rPr>
          <w:szCs w:val="26"/>
        </w:rPr>
        <w:t>19</w:t>
      </w:r>
      <w:r w:rsidRPr="002A2EC6">
        <w:rPr>
          <w:szCs w:val="26"/>
        </w:rPr>
        <w:t xml:space="preserve"> – на проекты решений Вологодской городской Думы, </w:t>
      </w:r>
      <w:r w:rsidR="000114DA" w:rsidRPr="002A2EC6">
        <w:rPr>
          <w:szCs w:val="26"/>
        </w:rPr>
        <w:t>80</w:t>
      </w:r>
      <w:r w:rsidRPr="002A2EC6">
        <w:rPr>
          <w:szCs w:val="26"/>
        </w:rPr>
        <w:t xml:space="preserve"> – на проекты постановлений Администрации города</w:t>
      </w:r>
      <w:r w:rsidR="000114DA" w:rsidRPr="002A2EC6">
        <w:rPr>
          <w:szCs w:val="26"/>
        </w:rPr>
        <w:t xml:space="preserve"> Вологды</w:t>
      </w:r>
      <w:r w:rsidRPr="002A2EC6">
        <w:rPr>
          <w:szCs w:val="26"/>
        </w:rPr>
        <w:t>. Также в рамках экспертно-аналитической деятельности в 201</w:t>
      </w:r>
      <w:r w:rsidR="000114DA" w:rsidRPr="002A2EC6">
        <w:rPr>
          <w:szCs w:val="26"/>
        </w:rPr>
        <w:t>4</w:t>
      </w:r>
      <w:r w:rsidRPr="002A2EC6">
        <w:rPr>
          <w:szCs w:val="26"/>
        </w:rPr>
        <w:t xml:space="preserve"> году</w:t>
      </w:r>
      <w:r w:rsidR="000114DA" w:rsidRPr="002A2EC6">
        <w:rPr>
          <w:szCs w:val="26"/>
        </w:rPr>
        <w:t xml:space="preserve"> в адрес органов местного самоуправления</w:t>
      </w:r>
      <w:r w:rsidRPr="002A2EC6">
        <w:rPr>
          <w:szCs w:val="26"/>
        </w:rPr>
        <w:t xml:space="preserve"> </w:t>
      </w:r>
      <w:r w:rsidR="000114DA" w:rsidRPr="002A2EC6">
        <w:rPr>
          <w:szCs w:val="26"/>
        </w:rPr>
        <w:t>направлено</w:t>
      </w:r>
      <w:r w:rsidRPr="002A2EC6">
        <w:rPr>
          <w:szCs w:val="26"/>
        </w:rPr>
        <w:t xml:space="preserve"> </w:t>
      </w:r>
      <w:r w:rsidR="000114DA" w:rsidRPr="002A2EC6">
        <w:rPr>
          <w:szCs w:val="26"/>
        </w:rPr>
        <w:t>4</w:t>
      </w:r>
      <w:r w:rsidRPr="002A2EC6">
        <w:rPr>
          <w:szCs w:val="26"/>
        </w:rPr>
        <w:t xml:space="preserve"> пис</w:t>
      </w:r>
      <w:r w:rsidR="000114DA" w:rsidRPr="002A2EC6">
        <w:rPr>
          <w:szCs w:val="26"/>
        </w:rPr>
        <w:t>ьма</w:t>
      </w:r>
      <w:r w:rsidRPr="002A2EC6">
        <w:rPr>
          <w:szCs w:val="26"/>
        </w:rPr>
        <w:t xml:space="preserve"> с предложениями </w:t>
      </w:r>
      <w:r w:rsidR="000114DA" w:rsidRPr="002A2EC6">
        <w:rPr>
          <w:szCs w:val="26"/>
        </w:rPr>
        <w:t>по устранению нарушений и недостатков</w:t>
      </w:r>
      <w:r w:rsidRPr="002A2EC6">
        <w:rPr>
          <w:szCs w:val="26"/>
        </w:rPr>
        <w:t xml:space="preserve">. </w:t>
      </w:r>
    </w:p>
    <w:p w:rsidR="003E0D8C" w:rsidRPr="002A2EC6" w:rsidRDefault="003E0D8C" w:rsidP="00953E59">
      <w:pPr>
        <w:ind w:firstLine="851"/>
        <w:rPr>
          <w:szCs w:val="26"/>
        </w:rPr>
      </w:pPr>
      <w:r w:rsidRPr="002A2EC6">
        <w:rPr>
          <w:szCs w:val="26"/>
        </w:rPr>
        <w:t>В рамках реализации Национального плана противодействия коррупции Контрольно-счётная палата в пределах своих полномочий осуществляла деятельность, нацеленную на минимизацию коррупционных рисков. В отчётном году Председатель Контрольно-счетной палаты являлся членом межведомственной рабочей группы при прокуратуре города Вологды по противодействию коррупции.</w:t>
      </w:r>
    </w:p>
    <w:p w:rsidR="003E0D8C" w:rsidRPr="002A2EC6" w:rsidRDefault="003E0D8C" w:rsidP="00953E59">
      <w:pPr>
        <w:ind w:firstLine="851"/>
        <w:rPr>
          <w:szCs w:val="26"/>
        </w:rPr>
      </w:pPr>
      <w:r w:rsidRPr="002A2EC6">
        <w:rPr>
          <w:szCs w:val="26"/>
        </w:rPr>
        <w:t xml:space="preserve">Отдельной задачей являлось дальнейшее повышение эффективности работы Контрольно-счётной палаты как постоянно действующего органа внешнего муниципального финансового контроля, совершенствование методологического, правового и информационного обеспечения её деятельности, расширение взаимодействия с другими контрольно-счётными органами. </w:t>
      </w:r>
    </w:p>
    <w:p w:rsidR="003E0D8C" w:rsidRPr="002A2EC6" w:rsidRDefault="00B86179" w:rsidP="00953E59">
      <w:pPr>
        <w:ind w:firstLine="851"/>
        <w:rPr>
          <w:szCs w:val="26"/>
        </w:rPr>
      </w:pPr>
      <w:proofErr w:type="gramStart"/>
      <w:r w:rsidRPr="002A2EC6">
        <w:rPr>
          <w:szCs w:val="26"/>
        </w:rPr>
        <w:t>В</w:t>
      </w:r>
      <w:r w:rsidR="003E0D8C" w:rsidRPr="002A2EC6">
        <w:rPr>
          <w:szCs w:val="26"/>
        </w:rPr>
        <w:t xml:space="preserve"> 201</w:t>
      </w:r>
      <w:r w:rsidRPr="002A2EC6">
        <w:rPr>
          <w:szCs w:val="26"/>
        </w:rPr>
        <w:t>4</w:t>
      </w:r>
      <w:r w:rsidR="003E0D8C" w:rsidRPr="002A2EC6">
        <w:rPr>
          <w:szCs w:val="26"/>
        </w:rPr>
        <w:t xml:space="preserve"> году </w:t>
      </w:r>
      <w:r w:rsidRPr="002A2EC6">
        <w:rPr>
          <w:szCs w:val="26"/>
        </w:rPr>
        <w:t>проведено 15 контрольных мероприятий, п</w:t>
      </w:r>
      <w:r w:rsidR="003E0D8C" w:rsidRPr="002A2EC6">
        <w:rPr>
          <w:szCs w:val="26"/>
        </w:rPr>
        <w:t xml:space="preserve">роверками охвачено </w:t>
      </w:r>
      <w:r w:rsidRPr="002A2EC6">
        <w:rPr>
          <w:szCs w:val="26"/>
        </w:rPr>
        <w:t>26</w:t>
      </w:r>
      <w:r w:rsidR="003E0D8C" w:rsidRPr="002A2EC6">
        <w:rPr>
          <w:szCs w:val="26"/>
        </w:rPr>
        <w:t xml:space="preserve"> объект</w:t>
      </w:r>
      <w:r w:rsidRPr="002A2EC6">
        <w:rPr>
          <w:szCs w:val="26"/>
        </w:rPr>
        <w:t>ов</w:t>
      </w:r>
      <w:r w:rsidR="003E0D8C" w:rsidRPr="002A2EC6">
        <w:rPr>
          <w:szCs w:val="26"/>
        </w:rPr>
        <w:t xml:space="preserve">, из них </w:t>
      </w:r>
      <w:r w:rsidRPr="002A2EC6">
        <w:rPr>
          <w:szCs w:val="26"/>
        </w:rPr>
        <w:t>1</w:t>
      </w:r>
      <w:r w:rsidR="00F854E9" w:rsidRPr="002A2EC6">
        <w:rPr>
          <w:szCs w:val="26"/>
        </w:rPr>
        <w:t>5</w:t>
      </w:r>
      <w:r w:rsidRPr="002A2EC6">
        <w:rPr>
          <w:szCs w:val="26"/>
        </w:rPr>
        <w:t xml:space="preserve"> </w:t>
      </w:r>
      <w:r w:rsidR="003E0D8C" w:rsidRPr="002A2EC6">
        <w:rPr>
          <w:szCs w:val="26"/>
        </w:rPr>
        <w:t>проверены камерально.</w:t>
      </w:r>
      <w:proofErr w:type="gramEnd"/>
      <w:r w:rsidR="003E0D8C" w:rsidRPr="002A2EC6">
        <w:rPr>
          <w:szCs w:val="26"/>
        </w:rPr>
        <w:t xml:space="preserve"> В ходе контрольных мероприятий </w:t>
      </w:r>
      <w:r w:rsidR="003E0D8C" w:rsidRPr="002A2EC6">
        <w:rPr>
          <w:szCs w:val="26"/>
        </w:rPr>
        <w:lastRenderedPageBreak/>
        <w:t xml:space="preserve">проведено </w:t>
      </w:r>
      <w:r w:rsidR="00252A23" w:rsidRPr="002A2EC6">
        <w:rPr>
          <w:szCs w:val="26"/>
        </w:rPr>
        <w:t>4</w:t>
      </w:r>
      <w:r w:rsidR="003E0D8C" w:rsidRPr="002A2EC6">
        <w:rPr>
          <w:szCs w:val="26"/>
        </w:rPr>
        <w:t xml:space="preserve"> осмотр</w:t>
      </w:r>
      <w:r w:rsidR="00252A23" w:rsidRPr="002A2EC6">
        <w:rPr>
          <w:szCs w:val="26"/>
        </w:rPr>
        <w:t>а</w:t>
      </w:r>
      <w:r w:rsidR="003E0D8C" w:rsidRPr="002A2EC6">
        <w:rPr>
          <w:szCs w:val="26"/>
        </w:rPr>
        <w:t xml:space="preserve"> (обследовани</w:t>
      </w:r>
      <w:r w:rsidR="00252A23" w:rsidRPr="002A2EC6">
        <w:rPr>
          <w:szCs w:val="26"/>
        </w:rPr>
        <w:t>я</w:t>
      </w:r>
      <w:r w:rsidR="003E0D8C" w:rsidRPr="002A2EC6">
        <w:rPr>
          <w:szCs w:val="26"/>
        </w:rPr>
        <w:t xml:space="preserve">) </w:t>
      </w:r>
      <w:r w:rsidR="00252A23" w:rsidRPr="002A2EC6">
        <w:rPr>
          <w:szCs w:val="26"/>
        </w:rPr>
        <w:t>о</w:t>
      </w:r>
      <w:r w:rsidR="003E0D8C" w:rsidRPr="002A2EC6">
        <w:rPr>
          <w:szCs w:val="26"/>
        </w:rPr>
        <w:t>б</w:t>
      </w:r>
      <w:r w:rsidR="00252A23" w:rsidRPr="002A2EC6">
        <w:rPr>
          <w:szCs w:val="26"/>
        </w:rPr>
        <w:t>ъектов муниципального имущества</w:t>
      </w:r>
      <w:r w:rsidR="003E0D8C" w:rsidRPr="002A2EC6">
        <w:rPr>
          <w:szCs w:val="26"/>
        </w:rPr>
        <w:t xml:space="preserve">. По результатам проведённых контрольных мероприятий составлено </w:t>
      </w:r>
      <w:r w:rsidR="00F477F4" w:rsidRPr="002A2EC6">
        <w:rPr>
          <w:szCs w:val="26"/>
        </w:rPr>
        <w:t>26</w:t>
      </w:r>
      <w:r w:rsidR="003E0D8C" w:rsidRPr="002A2EC6">
        <w:rPr>
          <w:szCs w:val="26"/>
        </w:rPr>
        <w:t xml:space="preserve"> акт</w:t>
      </w:r>
      <w:r w:rsidR="00F477F4" w:rsidRPr="002A2EC6">
        <w:rPr>
          <w:szCs w:val="26"/>
        </w:rPr>
        <w:t xml:space="preserve">ов </w:t>
      </w:r>
      <w:r w:rsidR="003E0D8C" w:rsidRPr="002A2EC6">
        <w:rPr>
          <w:szCs w:val="26"/>
        </w:rPr>
        <w:t>проверки, 1</w:t>
      </w:r>
      <w:r w:rsidR="00F63E7F" w:rsidRPr="002A2EC6">
        <w:rPr>
          <w:szCs w:val="26"/>
        </w:rPr>
        <w:t>3</w:t>
      </w:r>
      <w:r w:rsidR="003E0D8C" w:rsidRPr="002A2EC6">
        <w:rPr>
          <w:szCs w:val="26"/>
        </w:rPr>
        <w:t xml:space="preserve"> отчётов.</w:t>
      </w:r>
    </w:p>
    <w:p w:rsidR="003E0D8C" w:rsidRPr="002A2EC6" w:rsidRDefault="003E0D8C" w:rsidP="00953E59">
      <w:pPr>
        <w:ind w:firstLine="851"/>
        <w:rPr>
          <w:szCs w:val="26"/>
        </w:rPr>
      </w:pPr>
      <w:r w:rsidRPr="002A2EC6">
        <w:rPr>
          <w:szCs w:val="26"/>
        </w:rPr>
        <w:t>Динамика количества проведённых Контрольно-счётной палатой экспертно-аналитических и контрольных мероприятий за 2007-201</w:t>
      </w:r>
      <w:r w:rsidR="001B6EE9" w:rsidRPr="002A2EC6">
        <w:rPr>
          <w:szCs w:val="26"/>
        </w:rPr>
        <w:t>4</w:t>
      </w:r>
      <w:r w:rsidRPr="002A2EC6">
        <w:rPr>
          <w:szCs w:val="26"/>
        </w:rPr>
        <w:t xml:space="preserve"> годы приведена на диаграмме №1.</w:t>
      </w:r>
    </w:p>
    <w:p w:rsidR="003E0D8C" w:rsidRPr="002A2EC6" w:rsidRDefault="003E0D8C" w:rsidP="00196D95">
      <w:pPr>
        <w:ind w:firstLine="851"/>
        <w:jc w:val="right"/>
        <w:rPr>
          <w:szCs w:val="26"/>
        </w:rPr>
      </w:pPr>
      <w:r w:rsidRPr="002A2EC6">
        <w:rPr>
          <w:szCs w:val="26"/>
        </w:rPr>
        <w:t>Диаграмма №1</w:t>
      </w:r>
    </w:p>
    <w:p w:rsidR="00F854E9" w:rsidRPr="002A2EC6" w:rsidRDefault="00F854E9" w:rsidP="00F854E9">
      <w:pPr>
        <w:ind w:firstLine="0"/>
        <w:rPr>
          <w:szCs w:val="26"/>
        </w:rPr>
      </w:pPr>
      <w:r w:rsidRPr="002A2EC6">
        <w:rPr>
          <w:noProof/>
        </w:rPr>
        <w:drawing>
          <wp:inline distT="0" distB="0" distL="0" distR="0" wp14:anchorId="3765E3A1" wp14:editId="5ADA7346">
            <wp:extent cx="5953125" cy="41338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2F01" w:rsidRPr="002A2EC6" w:rsidRDefault="00D52F01" w:rsidP="00196D95">
      <w:pPr>
        <w:ind w:firstLine="851"/>
        <w:jc w:val="right"/>
        <w:rPr>
          <w:szCs w:val="26"/>
        </w:rPr>
      </w:pPr>
    </w:p>
    <w:p w:rsidR="003E0D8C" w:rsidRPr="002A2EC6" w:rsidRDefault="003E0D8C" w:rsidP="00953E59">
      <w:pPr>
        <w:ind w:firstLine="851"/>
        <w:rPr>
          <w:szCs w:val="26"/>
        </w:rPr>
      </w:pPr>
      <w:r w:rsidRPr="002A2EC6">
        <w:rPr>
          <w:szCs w:val="26"/>
        </w:rPr>
        <w:t>Всего в 201</w:t>
      </w:r>
      <w:r w:rsidR="006C0C0B" w:rsidRPr="002A2EC6">
        <w:rPr>
          <w:szCs w:val="26"/>
        </w:rPr>
        <w:t>4</w:t>
      </w:r>
      <w:r w:rsidRPr="002A2EC6">
        <w:rPr>
          <w:szCs w:val="26"/>
        </w:rPr>
        <w:t xml:space="preserve"> году проверено расходование бюджетных средств в объёме </w:t>
      </w:r>
      <w:r w:rsidR="006C0C0B" w:rsidRPr="002A2EC6">
        <w:rPr>
          <w:szCs w:val="26"/>
        </w:rPr>
        <w:t xml:space="preserve">4094,1 </w:t>
      </w:r>
      <w:proofErr w:type="gramStart"/>
      <w:r w:rsidR="006C0C0B" w:rsidRPr="002A2EC6">
        <w:rPr>
          <w:szCs w:val="26"/>
        </w:rPr>
        <w:t>млн</w:t>
      </w:r>
      <w:proofErr w:type="gramEnd"/>
      <w:r w:rsidR="006C0C0B" w:rsidRPr="002A2EC6">
        <w:rPr>
          <w:szCs w:val="26"/>
        </w:rPr>
        <w:t xml:space="preserve"> рублей, а также внебюджетных средств муниципальных </w:t>
      </w:r>
      <w:r w:rsidR="0095394A" w:rsidRPr="002A2EC6">
        <w:rPr>
          <w:szCs w:val="26"/>
        </w:rPr>
        <w:t xml:space="preserve">унитарных предприятий и муниципальных </w:t>
      </w:r>
      <w:r w:rsidR="006C0C0B" w:rsidRPr="002A2EC6">
        <w:rPr>
          <w:szCs w:val="26"/>
        </w:rPr>
        <w:t>учреждений в размере 123,4 млн рублей.</w:t>
      </w:r>
      <w:r w:rsidR="0095394A" w:rsidRPr="002A2EC6">
        <w:rPr>
          <w:szCs w:val="26"/>
        </w:rPr>
        <w:t xml:space="preserve"> </w:t>
      </w:r>
      <w:r w:rsidRPr="002A2EC6">
        <w:rPr>
          <w:szCs w:val="26"/>
        </w:rPr>
        <w:t xml:space="preserve">Динамика </w:t>
      </w:r>
      <w:proofErr w:type="gramStart"/>
      <w:r w:rsidRPr="002A2EC6">
        <w:rPr>
          <w:szCs w:val="26"/>
        </w:rPr>
        <w:t>объёма проверенных расходов бюджета города</w:t>
      </w:r>
      <w:proofErr w:type="gramEnd"/>
      <w:r w:rsidRPr="002A2EC6">
        <w:rPr>
          <w:szCs w:val="26"/>
        </w:rPr>
        <w:t xml:space="preserve"> за 2007-201</w:t>
      </w:r>
      <w:r w:rsidR="0095394A" w:rsidRPr="002A2EC6">
        <w:rPr>
          <w:szCs w:val="26"/>
        </w:rPr>
        <w:t>4</w:t>
      </w:r>
      <w:r w:rsidRPr="002A2EC6">
        <w:rPr>
          <w:szCs w:val="26"/>
        </w:rPr>
        <w:t xml:space="preserve"> годы представлена на диаграмме №2. </w:t>
      </w:r>
    </w:p>
    <w:p w:rsidR="006E3306" w:rsidRPr="002A2EC6" w:rsidRDefault="006E3306" w:rsidP="006E3306">
      <w:pPr>
        <w:ind w:firstLine="851"/>
        <w:rPr>
          <w:szCs w:val="26"/>
        </w:rPr>
      </w:pPr>
      <w:r w:rsidRPr="002A2EC6">
        <w:rPr>
          <w:szCs w:val="26"/>
        </w:rPr>
        <w:t xml:space="preserve">Кроме того, в ходе внешней проверки проверена достоверность отражения в бюджетной отчётности администраторов средств бюджета города за 2013 год: доходов в объёме 4219,8 </w:t>
      </w:r>
      <w:proofErr w:type="gramStart"/>
      <w:r w:rsidRPr="002A2EC6">
        <w:rPr>
          <w:szCs w:val="26"/>
        </w:rPr>
        <w:t>млн</w:t>
      </w:r>
      <w:proofErr w:type="gramEnd"/>
      <w:r w:rsidRPr="002A2EC6">
        <w:rPr>
          <w:szCs w:val="26"/>
        </w:rPr>
        <w:t xml:space="preserve"> рублей, расходов – 7158,8 млн рублей. </w:t>
      </w:r>
    </w:p>
    <w:p w:rsidR="006E3306" w:rsidRPr="002A2EC6" w:rsidRDefault="006E3306" w:rsidP="006E3306">
      <w:pPr>
        <w:ind w:firstLine="851"/>
        <w:rPr>
          <w:szCs w:val="26"/>
        </w:rPr>
      </w:pPr>
      <w:r w:rsidRPr="002A2EC6">
        <w:rPr>
          <w:szCs w:val="26"/>
        </w:rPr>
        <w:t xml:space="preserve">В 2014 году в результате экспертно-аналитической и контрольной работы при проверке бюджетных средств выявлены нарушения на сумму 3232,3 </w:t>
      </w:r>
      <w:proofErr w:type="gramStart"/>
      <w:r w:rsidRPr="002A2EC6">
        <w:rPr>
          <w:szCs w:val="26"/>
        </w:rPr>
        <w:t>млн</w:t>
      </w:r>
      <w:proofErr w:type="gramEnd"/>
      <w:r w:rsidRPr="002A2EC6">
        <w:rPr>
          <w:szCs w:val="26"/>
        </w:rPr>
        <w:t xml:space="preserve"> рублей, из них устранены в размере 2891,6 млн рублей. </w:t>
      </w:r>
    </w:p>
    <w:p w:rsidR="006E3306" w:rsidRPr="002A2EC6" w:rsidRDefault="006E3306" w:rsidP="00953E59">
      <w:pPr>
        <w:ind w:firstLine="851"/>
        <w:rPr>
          <w:szCs w:val="26"/>
        </w:rPr>
      </w:pPr>
      <w:r w:rsidRPr="002A2EC6">
        <w:rPr>
          <w:szCs w:val="26"/>
        </w:rPr>
        <w:t xml:space="preserve">Общая финансовая оценка подготовленных по результатам экспертиз предложений составила 2883,3 </w:t>
      </w:r>
      <w:proofErr w:type="gramStart"/>
      <w:r w:rsidRPr="002A2EC6">
        <w:rPr>
          <w:szCs w:val="26"/>
        </w:rPr>
        <w:t>млн</w:t>
      </w:r>
      <w:proofErr w:type="gramEnd"/>
      <w:r w:rsidRPr="002A2EC6">
        <w:rPr>
          <w:szCs w:val="26"/>
        </w:rPr>
        <w:t xml:space="preserve"> рублей, из них учтены предложения в размере 2883,2 млн рублей (99,9%). Основная доля в сумме предложений это объём </w:t>
      </w:r>
      <w:r w:rsidRPr="002A2EC6">
        <w:rPr>
          <w:szCs w:val="26"/>
        </w:rPr>
        <w:lastRenderedPageBreak/>
        <w:t>бюджетных ассигнований, при планировании которых допущены нарушения, не учтены требования бюджетного законодательства. При принятии решений и постановлений учтено 113 предложений Контрольно-счётной палаты, что составляет 66,9% от количества внесённых предложений по результатам экспертных мероприятий</w:t>
      </w:r>
      <w:r w:rsidR="005A6C64" w:rsidRPr="002A2EC6">
        <w:rPr>
          <w:szCs w:val="26"/>
        </w:rPr>
        <w:t xml:space="preserve"> (169 предложений)</w:t>
      </w:r>
      <w:r w:rsidRPr="002A2EC6">
        <w:rPr>
          <w:szCs w:val="26"/>
        </w:rPr>
        <w:t>, что выше аналогичных показателей 2013 года (103 учтенных предложения, или 53,6%).</w:t>
      </w:r>
    </w:p>
    <w:p w:rsidR="003E0D8C" w:rsidRPr="002A2EC6" w:rsidRDefault="003E0D8C" w:rsidP="0095394A">
      <w:pPr>
        <w:ind w:firstLine="851"/>
        <w:jc w:val="right"/>
        <w:rPr>
          <w:szCs w:val="26"/>
        </w:rPr>
      </w:pPr>
      <w:r w:rsidRPr="002A2EC6">
        <w:rPr>
          <w:szCs w:val="26"/>
        </w:rPr>
        <w:t>Диаграмма №2</w:t>
      </w:r>
    </w:p>
    <w:p w:rsidR="003E0D8C" w:rsidRPr="002A2EC6" w:rsidRDefault="006E3306" w:rsidP="00CD3D84">
      <w:pPr>
        <w:ind w:firstLine="0"/>
        <w:rPr>
          <w:szCs w:val="26"/>
        </w:rPr>
      </w:pPr>
      <w:r w:rsidRPr="002A2EC6">
        <w:rPr>
          <w:noProof/>
        </w:rPr>
        <w:drawing>
          <wp:inline distT="0" distB="0" distL="0" distR="0" wp14:anchorId="3CA6DA53" wp14:editId="68126DE7">
            <wp:extent cx="6000750" cy="40386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E0D8C" w:rsidRPr="002A2EC6" w:rsidRDefault="003E0D8C" w:rsidP="00953E59">
      <w:pPr>
        <w:ind w:firstLine="851"/>
        <w:rPr>
          <w:szCs w:val="26"/>
        </w:rPr>
      </w:pPr>
    </w:p>
    <w:p w:rsidR="003E0D8C" w:rsidRPr="002A2EC6" w:rsidRDefault="003E0D8C" w:rsidP="00953E59">
      <w:pPr>
        <w:ind w:firstLine="851"/>
        <w:rPr>
          <w:szCs w:val="26"/>
        </w:rPr>
      </w:pPr>
      <w:r w:rsidRPr="002A2EC6">
        <w:rPr>
          <w:szCs w:val="26"/>
        </w:rPr>
        <w:t xml:space="preserve">В ходе контрольных мероприятий в отчётном году установлены нарушения и недостатки в общем объеме </w:t>
      </w:r>
      <w:r w:rsidR="00C412AD" w:rsidRPr="002A2EC6">
        <w:rPr>
          <w:szCs w:val="26"/>
        </w:rPr>
        <w:t>438,2</w:t>
      </w:r>
      <w:r w:rsidRPr="002A2EC6">
        <w:rPr>
          <w:szCs w:val="26"/>
        </w:rPr>
        <w:t xml:space="preserve"> </w:t>
      </w:r>
      <w:proofErr w:type="gramStart"/>
      <w:r w:rsidRPr="002A2EC6">
        <w:rPr>
          <w:szCs w:val="26"/>
        </w:rPr>
        <w:t>млн</w:t>
      </w:r>
      <w:proofErr w:type="gramEnd"/>
      <w:r w:rsidRPr="002A2EC6">
        <w:rPr>
          <w:szCs w:val="26"/>
        </w:rPr>
        <w:t xml:space="preserve"> рублей, из них при проверке бюджетных средств – </w:t>
      </w:r>
      <w:r w:rsidR="00C412AD" w:rsidRPr="002A2EC6">
        <w:rPr>
          <w:szCs w:val="26"/>
        </w:rPr>
        <w:t>349,0</w:t>
      </w:r>
      <w:r w:rsidRPr="002A2EC6">
        <w:rPr>
          <w:szCs w:val="26"/>
        </w:rPr>
        <w:t xml:space="preserve"> млн рублей, внебюджетных средств – </w:t>
      </w:r>
      <w:r w:rsidR="00C412AD" w:rsidRPr="002A2EC6">
        <w:rPr>
          <w:szCs w:val="26"/>
        </w:rPr>
        <w:t>89,2</w:t>
      </w:r>
      <w:r w:rsidRPr="002A2EC6">
        <w:rPr>
          <w:szCs w:val="26"/>
        </w:rPr>
        <w:t xml:space="preserve"> млн рублей. </w:t>
      </w:r>
    </w:p>
    <w:p w:rsidR="004729E7" w:rsidRPr="002A2EC6" w:rsidRDefault="003E0D8C" w:rsidP="00953E59">
      <w:pPr>
        <w:ind w:firstLine="851"/>
        <w:rPr>
          <w:szCs w:val="26"/>
        </w:rPr>
      </w:pPr>
      <w:r w:rsidRPr="002A2EC6">
        <w:rPr>
          <w:szCs w:val="26"/>
        </w:rPr>
        <w:t>Выявлены не</w:t>
      </w:r>
      <w:r w:rsidR="00C412AD" w:rsidRPr="002A2EC6">
        <w:rPr>
          <w:szCs w:val="26"/>
        </w:rPr>
        <w:t>правомерное</w:t>
      </w:r>
      <w:r w:rsidRPr="002A2EC6">
        <w:rPr>
          <w:szCs w:val="26"/>
        </w:rPr>
        <w:t xml:space="preserve"> использование бюджетных средств в сумме 0,</w:t>
      </w:r>
      <w:r w:rsidR="00C412AD" w:rsidRPr="002A2EC6">
        <w:rPr>
          <w:szCs w:val="26"/>
        </w:rPr>
        <w:t>3</w:t>
      </w:r>
      <w:r w:rsidRPr="002A2EC6">
        <w:rPr>
          <w:szCs w:val="26"/>
        </w:rPr>
        <w:t xml:space="preserve"> </w:t>
      </w:r>
      <w:proofErr w:type="gramStart"/>
      <w:r w:rsidRPr="002A2EC6">
        <w:rPr>
          <w:szCs w:val="26"/>
        </w:rPr>
        <w:t>млн</w:t>
      </w:r>
      <w:proofErr w:type="gramEnd"/>
      <w:r w:rsidRPr="002A2EC6">
        <w:rPr>
          <w:szCs w:val="26"/>
        </w:rPr>
        <w:t xml:space="preserve"> рублей, неэффективное использование бюджетных средств – </w:t>
      </w:r>
      <w:r w:rsidR="00C412AD" w:rsidRPr="002A2EC6">
        <w:rPr>
          <w:szCs w:val="26"/>
        </w:rPr>
        <w:t>10,4</w:t>
      </w:r>
      <w:r w:rsidRPr="002A2EC6">
        <w:rPr>
          <w:szCs w:val="26"/>
        </w:rPr>
        <w:t xml:space="preserve"> млн рублей, </w:t>
      </w:r>
      <w:r w:rsidR="00C412AD" w:rsidRPr="002A2EC6">
        <w:rPr>
          <w:szCs w:val="26"/>
        </w:rPr>
        <w:t xml:space="preserve"> </w:t>
      </w:r>
      <w:r w:rsidR="004729E7" w:rsidRPr="002A2EC6">
        <w:rPr>
          <w:szCs w:val="26"/>
        </w:rPr>
        <w:t>ф</w:t>
      </w:r>
      <w:r w:rsidRPr="002A2EC6">
        <w:rPr>
          <w:szCs w:val="26"/>
        </w:rPr>
        <w:t xml:space="preserve">акты неполучения доходов </w:t>
      </w:r>
      <w:r w:rsidR="00C412AD" w:rsidRPr="002A2EC6">
        <w:rPr>
          <w:szCs w:val="26"/>
        </w:rPr>
        <w:t>–</w:t>
      </w:r>
      <w:r w:rsidRPr="002A2EC6">
        <w:rPr>
          <w:szCs w:val="26"/>
        </w:rPr>
        <w:t xml:space="preserve"> </w:t>
      </w:r>
      <w:r w:rsidR="00C412AD" w:rsidRPr="002A2EC6">
        <w:rPr>
          <w:szCs w:val="26"/>
        </w:rPr>
        <w:t>0,1</w:t>
      </w:r>
      <w:r w:rsidRPr="002A2EC6">
        <w:rPr>
          <w:szCs w:val="26"/>
        </w:rPr>
        <w:t xml:space="preserve"> млн рублей</w:t>
      </w:r>
      <w:r w:rsidR="00C412AD" w:rsidRPr="002A2EC6">
        <w:rPr>
          <w:szCs w:val="26"/>
        </w:rPr>
        <w:t>, прочие нарушения и недостатки – 8,1 млн рублей</w:t>
      </w:r>
      <w:r w:rsidRPr="002A2EC6">
        <w:rPr>
          <w:szCs w:val="26"/>
        </w:rPr>
        <w:t>. Значительные суммы выявленных нарушений связаны с нарушениями бюджетного процесса (</w:t>
      </w:r>
      <w:r w:rsidR="004729E7" w:rsidRPr="002A2EC6">
        <w:rPr>
          <w:szCs w:val="26"/>
        </w:rPr>
        <w:t>213,6</w:t>
      </w:r>
      <w:r w:rsidRPr="002A2EC6">
        <w:rPr>
          <w:szCs w:val="26"/>
        </w:rPr>
        <w:t xml:space="preserve"> </w:t>
      </w:r>
      <w:proofErr w:type="gramStart"/>
      <w:r w:rsidRPr="002A2EC6">
        <w:rPr>
          <w:szCs w:val="26"/>
        </w:rPr>
        <w:t>млн</w:t>
      </w:r>
      <w:proofErr w:type="gramEnd"/>
      <w:r w:rsidRPr="002A2EC6">
        <w:rPr>
          <w:szCs w:val="26"/>
        </w:rPr>
        <w:t xml:space="preserve"> рублей), искажением в учёте и отчётности данных об имуществе</w:t>
      </w:r>
      <w:r w:rsidR="004729E7" w:rsidRPr="002A2EC6">
        <w:rPr>
          <w:szCs w:val="26"/>
        </w:rPr>
        <w:t>, имущественных правах</w:t>
      </w:r>
      <w:r w:rsidRPr="002A2EC6">
        <w:rPr>
          <w:szCs w:val="26"/>
        </w:rPr>
        <w:t xml:space="preserve"> и обязательствах  (</w:t>
      </w:r>
      <w:r w:rsidR="004729E7" w:rsidRPr="002A2EC6">
        <w:rPr>
          <w:szCs w:val="26"/>
        </w:rPr>
        <w:t>116,5</w:t>
      </w:r>
      <w:r w:rsidRPr="002A2EC6">
        <w:rPr>
          <w:szCs w:val="26"/>
        </w:rPr>
        <w:t xml:space="preserve"> млн рублей) (см. приложение к отчёту). </w:t>
      </w:r>
    </w:p>
    <w:p w:rsidR="003E0D8C" w:rsidRPr="002A2EC6" w:rsidRDefault="003E0D8C" w:rsidP="00953E59">
      <w:pPr>
        <w:ind w:firstLine="851"/>
        <w:rPr>
          <w:szCs w:val="26"/>
        </w:rPr>
      </w:pPr>
      <w:r w:rsidRPr="002A2EC6">
        <w:rPr>
          <w:szCs w:val="26"/>
        </w:rPr>
        <w:t>Структура выявленных в 201</w:t>
      </w:r>
      <w:r w:rsidR="004729E7" w:rsidRPr="002A2EC6">
        <w:rPr>
          <w:szCs w:val="26"/>
        </w:rPr>
        <w:t>4</w:t>
      </w:r>
      <w:r w:rsidRPr="002A2EC6">
        <w:rPr>
          <w:szCs w:val="26"/>
        </w:rPr>
        <w:t xml:space="preserve"> году при проверке бюджетных средств нарушений и недостатков представлена на диаграмме №3. </w:t>
      </w:r>
    </w:p>
    <w:p w:rsidR="0044115D" w:rsidRPr="002A2EC6" w:rsidRDefault="0044115D" w:rsidP="0044115D">
      <w:pPr>
        <w:ind w:firstLine="851"/>
        <w:rPr>
          <w:szCs w:val="26"/>
        </w:rPr>
      </w:pPr>
      <w:r w:rsidRPr="002A2EC6">
        <w:rPr>
          <w:szCs w:val="26"/>
        </w:rPr>
        <w:t>Нарушения отражены в актах и отчётах, которые представлены Вологодской городской Думе и Главе города Вологды, а также истребованы прокуратурой города Вологды. Результаты контрольных и экспертно-</w:t>
      </w:r>
      <w:r w:rsidRPr="002A2EC6">
        <w:rPr>
          <w:szCs w:val="26"/>
        </w:rPr>
        <w:lastRenderedPageBreak/>
        <w:t xml:space="preserve">аналитических мероприятий рассмотрены на заседаниях постоянных комитетов Вологодской городской Думы. </w:t>
      </w:r>
    </w:p>
    <w:p w:rsidR="003E0D8C" w:rsidRPr="002A2EC6" w:rsidRDefault="003E0D8C" w:rsidP="004729E7">
      <w:pPr>
        <w:ind w:firstLine="851"/>
        <w:jc w:val="right"/>
        <w:rPr>
          <w:szCs w:val="26"/>
        </w:rPr>
      </w:pPr>
      <w:r w:rsidRPr="002A2EC6">
        <w:rPr>
          <w:szCs w:val="26"/>
        </w:rPr>
        <w:t>Диаграмма №3</w:t>
      </w:r>
    </w:p>
    <w:p w:rsidR="003E0D8C" w:rsidRPr="002A2EC6" w:rsidRDefault="008474DD" w:rsidP="00E50F30">
      <w:pPr>
        <w:ind w:firstLine="0"/>
        <w:rPr>
          <w:szCs w:val="26"/>
        </w:rPr>
      </w:pPr>
      <w:r w:rsidRPr="002A2EC6">
        <w:rPr>
          <w:noProof/>
        </w:rPr>
        <w:drawing>
          <wp:inline distT="0" distB="0" distL="0" distR="0" wp14:anchorId="5A140857" wp14:editId="4D90E8D1">
            <wp:extent cx="5943600" cy="46291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0D8C" w:rsidRPr="002A2EC6" w:rsidRDefault="003E0D8C" w:rsidP="00953E59">
      <w:pPr>
        <w:ind w:firstLine="851"/>
        <w:rPr>
          <w:szCs w:val="26"/>
        </w:rPr>
      </w:pPr>
    </w:p>
    <w:p w:rsidR="003E0D8C" w:rsidRPr="002A2EC6" w:rsidRDefault="003E0D8C" w:rsidP="00953E59">
      <w:pPr>
        <w:ind w:firstLine="851"/>
        <w:rPr>
          <w:szCs w:val="26"/>
        </w:rPr>
      </w:pPr>
      <w:r w:rsidRPr="002A2EC6">
        <w:rPr>
          <w:szCs w:val="26"/>
        </w:rPr>
        <w:t>По итогам проведённых мероприятий в 201</w:t>
      </w:r>
      <w:r w:rsidR="00D547FF" w:rsidRPr="002A2EC6">
        <w:rPr>
          <w:szCs w:val="26"/>
        </w:rPr>
        <w:t>4</w:t>
      </w:r>
      <w:r w:rsidRPr="002A2EC6">
        <w:rPr>
          <w:szCs w:val="26"/>
        </w:rPr>
        <w:t xml:space="preserve"> году направлено 1</w:t>
      </w:r>
      <w:r w:rsidR="00D547FF" w:rsidRPr="002A2EC6">
        <w:rPr>
          <w:szCs w:val="26"/>
        </w:rPr>
        <w:t>1</w:t>
      </w:r>
      <w:r w:rsidRPr="002A2EC6">
        <w:rPr>
          <w:szCs w:val="26"/>
        </w:rPr>
        <w:t xml:space="preserve"> представлений, </w:t>
      </w:r>
      <w:r w:rsidR="00D547FF" w:rsidRPr="002A2EC6">
        <w:rPr>
          <w:szCs w:val="26"/>
        </w:rPr>
        <w:t>5</w:t>
      </w:r>
      <w:r w:rsidRPr="002A2EC6">
        <w:rPr>
          <w:szCs w:val="26"/>
        </w:rPr>
        <w:t xml:space="preserve"> писем с предложениями по устранению нарушений. </w:t>
      </w:r>
    </w:p>
    <w:p w:rsidR="003E0D8C" w:rsidRPr="002A2EC6" w:rsidRDefault="003E0D8C" w:rsidP="00953E59">
      <w:pPr>
        <w:ind w:firstLine="851"/>
        <w:rPr>
          <w:szCs w:val="26"/>
        </w:rPr>
      </w:pPr>
      <w:r w:rsidRPr="002A2EC6">
        <w:rPr>
          <w:szCs w:val="26"/>
        </w:rPr>
        <w:t>В отчётном году при реализации результатов работы Контрольно-счётной палаты практиковалась такая форма взаимодействия с Администрацией города</w:t>
      </w:r>
      <w:r w:rsidR="00F6266A" w:rsidRPr="002A2EC6">
        <w:rPr>
          <w:szCs w:val="26"/>
        </w:rPr>
        <w:t xml:space="preserve"> Вологды</w:t>
      </w:r>
      <w:r w:rsidRPr="002A2EC6">
        <w:rPr>
          <w:szCs w:val="26"/>
        </w:rPr>
        <w:t xml:space="preserve">, как рассмотрение итогов каждого контрольного мероприятия на рабочих совещаниях с выработкой плана устранения нарушений.  </w:t>
      </w:r>
    </w:p>
    <w:p w:rsidR="003E0D8C" w:rsidRPr="002A2EC6" w:rsidRDefault="003E0D8C" w:rsidP="00953E59">
      <w:pPr>
        <w:ind w:firstLine="851"/>
        <w:rPr>
          <w:szCs w:val="26"/>
        </w:rPr>
      </w:pPr>
      <w:r w:rsidRPr="002A2EC6">
        <w:rPr>
          <w:szCs w:val="26"/>
        </w:rPr>
        <w:t>Устранено и предупреждено в 201</w:t>
      </w:r>
      <w:r w:rsidR="00F6266A" w:rsidRPr="002A2EC6">
        <w:rPr>
          <w:szCs w:val="26"/>
        </w:rPr>
        <w:t>4</w:t>
      </w:r>
      <w:r w:rsidRPr="002A2EC6">
        <w:rPr>
          <w:szCs w:val="26"/>
        </w:rPr>
        <w:t xml:space="preserve"> году финансовых нарушений, установленных при проверке бюджетных</w:t>
      </w:r>
      <w:r w:rsidR="00F6266A" w:rsidRPr="002A2EC6">
        <w:rPr>
          <w:szCs w:val="26"/>
        </w:rPr>
        <w:t xml:space="preserve"> </w:t>
      </w:r>
      <w:r w:rsidRPr="002A2EC6">
        <w:rPr>
          <w:szCs w:val="26"/>
        </w:rPr>
        <w:t xml:space="preserve">средств, в объёме </w:t>
      </w:r>
      <w:r w:rsidR="00F6266A" w:rsidRPr="002A2EC6">
        <w:rPr>
          <w:szCs w:val="26"/>
        </w:rPr>
        <w:t xml:space="preserve">8,4 </w:t>
      </w:r>
      <w:proofErr w:type="gramStart"/>
      <w:r w:rsidR="00F6266A" w:rsidRPr="002A2EC6">
        <w:rPr>
          <w:szCs w:val="26"/>
        </w:rPr>
        <w:t>млн</w:t>
      </w:r>
      <w:proofErr w:type="gramEnd"/>
      <w:r w:rsidR="00F6266A" w:rsidRPr="002A2EC6">
        <w:rPr>
          <w:szCs w:val="26"/>
        </w:rPr>
        <w:t xml:space="preserve"> рублей.</w:t>
      </w:r>
      <w:r w:rsidRPr="002A2EC6">
        <w:rPr>
          <w:szCs w:val="26"/>
        </w:rPr>
        <w:t xml:space="preserve"> По предложениям Контрольно-счётной палаты, в том числе внесённым в предыдущие периоды, в 201</w:t>
      </w:r>
      <w:r w:rsidR="00F6266A" w:rsidRPr="002A2EC6">
        <w:rPr>
          <w:szCs w:val="26"/>
        </w:rPr>
        <w:t>4</w:t>
      </w:r>
      <w:r w:rsidRPr="002A2EC6">
        <w:rPr>
          <w:szCs w:val="26"/>
        </w:rPr>
        <w:t xml:space="preserve"> году </w:t>
      </w:r>
      <w:proofErr w:type="spellStart"/>
      <w:r w:rsidR="00F6266A" w:rsidRPr="002A2EC6">
        <w:rPr>
          <w:szCs w:val="26"/>
        </w:rPr>
        <w:t>доначислены</w:t>
      </w:r>
      <w:proofErr w:type="spellEnd"/>
      <w:r w:rsidR="00F6266A" w:rsidRPr="002A2EC6">
        <w:rPr>
          <w:szCs w:val="26"/>
        </w:rPr>
        <w:t xml:space="preserve"> и поступили доходы в бюджет, а также восстановлены неэффективные расходы бюджета города в общем размере 0,1 </w:t>
      </w:r>
      <w:proofErr w:type="gramStart"/>
      <w:r w:rsidR="00F6266A" w:rsidRPr="002A2EC6">
        <w:rPr>
          <w:szCs w:val="26"/>
        </w:rPr>
        <w:t>млн</w:t>
      </w:r>
      <w:proofErr w:type="gramEnd"/>
      <w:r w:rsidR="00F6266A" w:rsidRPr="002A2EC6">
        <w:rPr>
          <w:szCs w:val="26"/>
        </w:rPr>
        <w:t xml:space="preserve"> рублей, устранены нарушения при ведении бухгалтерского учета и составлении отчетности в сумме 8,3 млн рублей. </w:t>
      </w:r>
      <w:r w:rsidRPr="002A2EC6">
        <w:rPr>
          <w:szCs w:val="26"/>
        </w:rPr>
        <w:t xml:space="preserve">Объем устранённых нарушений, выявленных при проверке внебюджетных средств, составил </w:t>
      </w:r>
      <w:r w:rsidR="00F6266A" w:rsidRPr="002A2EC6">
        <w:rPr>
          <w:szCs w:val="26"/>
        </w:rPr>
        <w:t>0,9</w:t>
      </w:r>
      <w:r w:rsidRPr="002A2EC6">
        <w:rPr>
          <w:szCs w:val="26"/>
        </w:rPr>
        <w:t xml:space="preserve"> </w:t>
      </w:r>
      <w:proofErr w:type="gramStart"/>
      <w:r w:rsidRPr="002A2EC6">
        <w:rPr>
          <w:szCs w:val="26"/>
        </w:rPr>
        <w:t>млн</w:t>
      </w:r>
      <w:proofErr w:type="gramEnd"/>
      <w:r w:rsidRPr="002A2EC6">
        <w:rPr>
          <w:szCs w:val="26"/>
        </w:rPr>
        <w:t xml:space="preserve"> рублей. По результатам проверок внесены изменения в 1</w:t>
      </w:r>
      <w:r w:rsidR="007D21F5" w:rsidRPr="002A2EC6">
        <w:rPr>
          <w:szCs w:val="26"/>
        </w:rPr>
        <w:t>8</w:t>
      </w:r>
      <w:r w:rsidRPr="002A2EC6">
        <w:rPr>
          <w:szCs w:val="26"/>
        </w:rPr>
        <w:t xml:space="preserve"> муниципальных правовых актов, в ряд </w:t>
      </w:r>
      <w:r w:rsidRPr="002A2EC6">
        <w:rPr>
          <w:szCs w:val="26"/>
        </w:rPr>
        <w:lastRenderedPageBreak/>
        <w:t>локальных</w:t>
      </w:r>
      <w:r w:rsidR="007D21F5" w:rsidRPr="002A2EC6">
        <w:rPr>
          <w:szCs w:val="26"/>
        </w:rPr>
        <w:t xml:space="preserve"> актов муниципальных учреждений</w:t>
      </w:r>
      <w:r w:rsidRPr="002A2EC6">
        <w:rPr>
          <w:szCs w:val="26"/>
        </w:rPr>
        <w:t xml:space="preserve">. За допущенные нарушения 8 </w:t>
      </w:r>
      <w:r w:rsidR="00C648E1" w:rsidRPr="002A2EC6">
        <w:rPr>
          <w:szCs w:val="26"/>
        </w:rPr>
        <w:t>должностных лиц</w:t>
      </w:r>
      <w:r w:rsidRPr="002A2EC6">
        <w:rPr>
          <w:szCs w:val="26"/>
        </w:rPr>
        <w:t xml:space="preserve"> привлечены к дисциплинарной, материальной ответственности.  </w:t>
      </w:r>
    </w:p>
    <w:p w:rsidR="007D21F5" w:rsidRPr="002A2EC6" w:rsidRDefault="003E0D8C" w:rsidP="00953E59">
      <w:pPr>
        <w:ind w:firstLine="851"/>
        <w:rPr>
          <w:szCs w:val="26"/>
        </w:rPr>
      </w:pPr>
      <w:r w:rsidRPr="002A2EC6">
        <w:rPr>
          <w:szCs w:val="26"/>
        </w:rPr>
        <w:t>В отчётном году в прокуратуру города Вологды в рамках взаимодействия направлены материалы 1</w:t>
      </w:r>
      <w:r w:rsidR="007D21F5" w:rsidRPr="002A2EC6">
        <w:rPr>
          <w:szCs w:val="26"/>
        </w:rPr>
        <w:t>1</w:t>
      </w:r>
      <w:r w:rsidRPr="002A2EC6">
        <w:rPr>
          <w:szCs w:val="26"/>
        </w:rPr>
        <w:t xml:space="preserve"> проверок. По информации прокуратуры города Вологды по результатам рассмотрения материалов проверок прокуратурой внесено </w:t>
      </w:r>
      <w:r w:rsidR="007D21F5" w:rsidRPr="002A2EC6">
        <w:rPr>
          <w:szCs w:val="26"/>
        </w:rPr>
        <w:t>4</w:t>
      </w:r>
      <w:r w:rsidRPr="002A2EC6">
        <w:rPr>
          <w:szCs w:val="26"/>
        </w:rPr>
        <w:t xml:space="preserve"> представления, </w:t>
      </w:r>
      <w:r w:rsidR="007D21F5" w:rsidRPr="002A2EC6">
        <w:rPr>
          <w:szCs w:val="26"/>
        </w:rPr>
        <w:t>3 должностных лица привлечены к дисциплинарной ответственности.</w:t>
      </w:r>
    </w:p>
    <w:p w:rsidR="00034179" w:rsidRPr="002A2EC6" w:rsidRDefault="00034179" w:rsidP="00953E59">
      <w:pPr>
        <w:spacing w:line="240" w:lineRule="auto"/>
        <w:ind w:firstLine="851"/>
        <w:jc w:val="center"/>
        <w:rPr>
          <w:b/>
          <w:szCs w:val="26"/>
        </w:rPr>
      </w:pPr>
    </w:p>
    <w:p w:rsidR="003E0D8C" w:rsidRPr="002A2EC6" w:rsidRDefault="003E0D8C" w:rsidP="00953E59">
      <w:pPr>
        <w:spacing w:line="240" w:lineRule="auto"/>
        <w:ind w:firstLine="851"/>
        <w:jc w:val="center"/>
        <w:rPr>
          <w:b/>
          <w:szCs w:val="26"/>
        </w:rPr>
      </w:pPr>
      <w:r w:rsidRPr="002A2EC6">
        <w:rPr>
          <w:b/>
          <w:szCs w:val="26"/>
        </w:rPr>
        <w:t>Контроль исполнения бюджета города</w:t>
      </w:r>
      <w:r w:rsidR="0094356C" w:rsidRPr="002A2EC6">
        <w:rPr>
          <w:b/>
          <w:szCs w:val="26"/>
        </w:rPr>
        <w:t xml:space="preserve"> Вологды</w:t>
      </w:r>
    </w:p>
    <w:p w:rsidR="003E0D8C" w:rsidRPr="002A2EC6" w:rsidRDefault="003E0D8C" w:rsidP="003E0D8C">
      <w:pPr>
        <w:spacing w:line="240" w:lineRule="auto"/>
        <w:ind w:firstLine="851"/>
        <w:rPr>
          <w:szCs w:val="26"/>
        </w:rPr>
      </w:pPr>
    </w:p>
    <w:p w:rsidR="003E0D8C" w:rsidRPr="002A2EC6" w:rsidRDefault="003E0D8C" w:rsidP="00953E59">
      <w:pPr>
        <w:ind w:firstLine="851"/>
        <w:rPr>
          <w:szCs w:val="26"/>
        </w:rPr>
      </w:pPr>
      <w:r w:rsidRPr="002A2EC6">
        <w:rPr>
          <w:szCs w:val="26"/>
        </w:rPr>
        <w:t>В 201</w:t>
      </w:r>
      <w:r w:rsidR="00694B63" w:rsidRPr="002A2EC6">
        <w:rPr>
          <w:szCs w:val="26"/>
        </w:rPr>
        <w:t>4</w:t>
      </w:r>
      <w:r w:rsidRPr="002A2EC6">
        <w:rPr>
          <w:szCs w:val="26"/>
        </w:rPr>
        <w:t xml:space="preserve"> году Контрольно-счётной палатой осуществлен необходимый комплекс экспертно-аналитических мероприятий для подготовки заключений на проект бюджета города на 201</w:t>
      </w:r>
      <w:r w:rsidR="00694B63" w:rsidRPr="002A2EC6">
        <w:rPr>
          <w:szCs w:val="26"/>
        </w:rPr>
        <w:t>5</w:t>
      </w:r>
      <w:r w:rsidRPr="002A2EC6">
        <w:rPr>
          <w:szCs w:val="26"/>
        </w:rPr>
        <w:t xml:space="preserve"> – 201</w:t>
      </w:r>
      <w:r w:rsidR="00694B63" w:rsidRPr="002A2EC6">
        <w:rPr>
          <w:szCs w:val="26"/>
        </w:rPr>
        <w:t>7</w:t>
      </w:r>
      <w:r w:rsidRPr="002A2EC6">
        <w:rPr>
          <w:szCs w:val="26"/>
        </w:rPr>
        <w:t xml:space="preserve"> годы</w:t>
      </w:r>
      <w:r w:rsidR="00A92EC7" w:rsidRPr="002A2EC6">
        <w:rPr>
          <w:szCs w:val="26"/>
        </w:rPr>
        <w:t>, проекты поправок в бюджет города на 2014-2016 годы</w:t>
      </w:r>
      <w:r w:rsidRPr="002A2EC6">
        <w:rPr>
          <w:szCs w:val="26"/>
        </w:rPr>
        <w:t xml:space="preserve"> и отчёт об исполнении бюджета города за 201</w:t>
      </w:r>
      <w:r w:rsidR="00694B63" w:rsidRPr="002A2EC6">
        <w:rPr>
          <w:szCs w:val="26"/>
        </w:rPr>
        <w:t>3</w:t>
      </w:r>
      <w:r w:rsidRPr="002A2EC6">
        <w:rPr>
          <w:szCs w:val="26"/>
        </w:rPr>
        <w:t xml:space="preserve"> год, а также ежеквартальных информаций о ходе исполнения бюджета города в 201</w:t>
      </w:r>
      <w:r w:rsidR="00694B63" w:rsidRPr="002A2EC6">
        <w:rPr>
          <w:szCs w:val="26"/>
        </w:rPr>
        <w:t>4</w:t>
      </w:r>
      <w:r w:rsidRPr="002A2EC6">
        <w:rPr>
          <w:szCs w:val="26"/>
        </w:rPr>
        <w:t xml:space="preserve"> году. В рамках контроля исполнения бюджета города проведено </w:t>
      </w:r>
      <w:r w:rsidR="0061228D" w:rsidRPr="002A2EC6">
        <w:rPr>
          <w:szCs w:val="26"/>
        </w:rPr>
        <w:t>1</w:t>
      </w:r>
      <w:r w:rsidR="00C24106" w:rsidRPr="002A2EC6">
        <w:rPr>
          <w:szCs w:val="26"/>
        </w:rPr>
        <w:t>7</w:t>
      </w:r>
      <w:r w:rsidRPr="002A2EC6">
        <w:rPr>
          <w:szCs w:val="26"/>
        </w:rPr>
        <w:t xml:space="preserve"> экспертно-аналитических мероприятий.</w:t>
      </w:r>
    </w:p>
    <w:p w:rsidR="003E0D8C" w:rsidRPr="002A2EC6" w:rsidRDefault="003E0D8C" w:rsidP="00953E59">
      <w:pPr>
        <w:ind w:firstLine="851"/>
        <w:rPr>
          <w:szCs w:val="26"/>
        </w:rPr>
      </w:pPr>
      <w:r w:rsidRPr="002A2EC6">
        <w:rPr>
          <w:szCs w:val="26"/>
        </w:rPr>
        <w:t>В установленные Положением о бюджетном процессе сроки проведена внешняя проверка годовой бюджетной отчётности об исполнении бюджета города за 201</w:t>
      </w:r>
      <w:r w:rsidR="0061228D" w:rsidRPr="002A2EC6">
        <w:rPr>
          <w:szCs w:val="26"/>
        </w:rPr>
        <w:t>3</w:t>
      </w:r>
      <w:r w:rsidRPr="002A2EC6">
        <w:rPr>
          <w:szCs w:val="26"/>
        </w:rPr>
        <w:t xml:space="preserve"> год.</w:t>
      </w:r>
    </w:p>
    <w:p w:rsidR="003E0D8C" w:rsidRPr="002A2EC6" w:rsidRDefault="003E0D8C" w:rsidP="00953E59">
      <w:pPr>
        <w:ind w:firstLine="851"/>
        <w:rPr>
          <w:szCs w:val="26"/>
        </w:rPr>
      </w:pPr>
      <w:r w:rsidRPr="002A2EC6">
        <w:rPr>
          <w:szCs w:val="26"/>
        </w:rPr>
        <w:t xml:space="preserve">Проверена бюджетная отчётность </w:t>
      </w:r>
      <w:r w:rsidR="005008E4" w:rsidRPr="002A2EC6">
        <w:rPr>
          <w:szCs w:val="26"/>
        </w:rPr>
        <w:t>13</w:t>
      </w:r>
      <w:r w:rsidRPr="002A2EC6">
        <w:rPr>
          <w:szCs w:val="26"/>
        </w:rPr>
        <w:t xml:space="preserve"> главных администраторов бюджетных средств, которые являлись администраторами доходов бюджета города в сумме </w:t>
      </w:r>
      <w:r w:rsidR="005008E4" w:rsidRPr="002A2EC6">
        <w:rPr>
          <w:szCs w:val="26"/>
        </w:rPr>
        <w:t>4219,8</w:t>
      </w:r>
      <w:r w:rsidRPr="002A2EC6">
        <w:rPr>
          <w:szCs w:val="26"/>
        </w:rPr>
        <w:t xml:space="preserve"> </w:t>
      </w:r>
      <w:proofErr w:type="gramStart"/>
      <w:r w:rsidRPr="002A2EC6">
        <w:rPr>
          <w:szCs w:val="26"/>
        </w:rPr>
        <w:t>млн</w:t>
      </w:r>
      <w:proofErr w:type="gramEnd"/>
      <w:r w:rsidRPr="002A2EC6">
        <w:rPr>
          <w:szCs w:val="26"/>
        </w:rPr>
        <w:t xml:space="preserve"> рублей (</w:t>
      </w:r>
      <w:r w:rsidR="00E71379" w:rsidRPr="002A2EC6">
        <w:rPr>
          <w:szCs w:val="26"/>
        </w:rPr>
        <w:t>63,6% общего объема доходов</w:t>
      </w:r>
      <w:r w:rsidRPr="002A2EC6">
        <w:rPr>
          <w:szCs w:val="26"/>
        </w:rPr>
        <w:t xml:space="preserve">), а также главными распорядителями (получателями) бюджетных средств в сумме </w:t>
      </w:r>
      <w:r w:rsidR="002D0672" w:rsidRPr="002A2EC6">
        <w:rPr>
          <w:szCs w:val="26"/>
        </w:rPr>
        <w:t>7158,8</w:t>
      </w:r>
      <w:r w:rsidRPr="002A2EC6">
        <w:rPr>
          <w:szCs w:val="26"/>
        </w:rPr>
        <w:t xml:space="preserve"> млн рублей (</w:t>
      </w:r>
      <w:r w:rsidR="002D0672" w:rsidRPr="002A2EC6">
        <w:rPr>
          <w:szCs w:val="26"/>
        </w:rPr>
        <w:t>100,0</w:t>
      </w:r>
      <w:r w:rsidRPr="002A2EC6">
        <w:rPr>
          <w:szCs w:val="26"/>
        </w:rPr>
        <w:t>% общего объема расходов).</w:t>
      </w:r>
      <w:r w:rsidR="00DA505F" w:rsidRPr="002A2EC6">
        <w:rPr>
          <w:szCs w:val="26"/>
        </w:rPr>
        <w:t xml:space="preserve"> Отчетность 11 главных администраторов проверена камерально, 2 </w:t>
      </w:r>
      <w:r w:rsidR="00AA0B2C" w:rsidRPr="002A2EC6">
        <w:rPr>
          <w:szCs w:val="26"/>
        </w:rPr>
        <w:t>–</w:t>
      </w:r>
      <w:r w:rsidR="00DA505F" w:rsidRPr="002A2EC6">
        <w:rPr>
          <w:szCs w:val="26"/>
        </w:rPr>
        <w:t xml:space="preserve"> документально</w:t>
      </w:r>
    </w:p>
    <w:p w:rsidR="003E0D8C" w:rsidRPr="002A2EC6" w:rsidRDefault="003E0D8C" w:rsidP="00953E59">
      <w:pPr>
        <w:ind w:firstLine="851"/>
        <w:rPr>
          <w:szCs w:val="26"/>
        </w:rPr>
      </w:pPr>
      <w:r w:rsidRPr="002A2EC6">
        <w:rPr>
          <w:szCs w:val="26"/>
        </w:rPr>
        <w:t xml:space="preserve">Целью проверок являлось обеспечение уверенности в том, что бюджетная отчётность </w:t>
      </w:r>
      <w:r w:rsidR="001028EA" w:rsidRPr="002A2EC6">
        <w:rPr>
          <w:szCs w:val="26"/>
        </w:rPr>
        <w:t>администраторов бюджетных средств</w:t>
      </w:r>
      <w:r w:rsidRPr="002A2EC6">
        <w:rPr>
          <w:szCs w:val="26"/>
        </w:rPr>
        <w:t xml:space="preserve"> не содержит существенных искажений, которые бы оказали влияние на достоверность консолидированной бюджетной отчётности об исполнении бюджета города.</w:t>
      </w:r>
    </w:p>
    <w:p w:rsidR="00DA505F" w:rsidRPr="002A2EC6" w:rsidRDefault="00DA505F" w:rsidP="00DA505F">
      <w:pPr>
        <w:ind w:firstLine="851"/>
        <w:rPr>
          <w:szCs w:val="26"/>
        </w:rPr>
      </w:pPr>
      <w:proofErr w:type="gramStart"/>
      <w:r w:rsidRPr="002A2EC6">
        <w:rPr>
          <w:szCs w:val="26"/>
        </w:rPr>
        <w:t>У 10 из 13 проверенных главных администраторов установлены факты несоблюдения требований отдельных пунктов Инструкции</w:t>
      </w:r>
      <w:r w:rsidRPr="002A2EC6">
        <w:rPr>
          <w:iCs/>
          <w:szCs w:val="26"/>
        </w:rPr>
        <w:t xml:space="preserve">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w:t>
      </w:r>
      <w:r w:rsidRPr="002A2EC6">
        <w:rPr>
          <w:szCs w:val="26"/>
        </w:rPr>
        <w:t xml:space="preserve"> при заполнении ряда форм отчетности, что не повлияло на достоверность бюджетной отчетности главных администраторов, но снижает ее прозрачность и информативность.</w:t>
      </w:r>
      <w:proofErr w:type="gramEnd"/>
      <w:r w:rsidRPr="002A2EC6">
        <w:rPr>
          <w:szCs w:val="26"/>
        </w:rPr>
        <w:t xml:space="preserve"> Часть недостатков, выявленных Контрольно-счетной палатой, устранена главными администраторами в период камеральной проверки отчетности. </w:t>
      </w:r>
    </w:p>
    <w:p w:rsidR="00DA505F" w:rsidRPr="002A2EC6" w:rsidRDefault="00DA505F" w:rsidP="00262BE2">
      <w:pPr>
        <w:ind w:firstLine="851"/>
        <w:rPr>
          <w:szCs w:val="26"/>
        </w:rPr>
      </w:pPr>
      <w:r w:rsidRPr="002A2EC6">
        <w:rPr>
          <w:szCs w:val="26"/>
        </w:rPr>
        <w:t>Установлена недостоверность отдельных показателей ряда форм отчетности 4 главных распорядителей, которая повлияла на достоверность показателей отдельных форм консолидированной бюджетной отчетности.</w:t>
      </w:r>
    </w:p>
    <w:p w:rsidR="003E0D8C" w:rsidRPr="002A2EC6" w:rsidRDefault="003E0D8C" w:rsidP="00953E59">
      <w:pPr>
        <w:ind w:firstLine="851"/>
        <w:rPr>
          <w:szCs w:val="26"/>
        </w:rPr>
      </w:pPr>
      <w:r w:rsidRPr="002A2EC6">
        <w:rPr>
          <w:szCs w:val="26"/>
        </w:rPr>
        <w:lastRenderedPageBreak/>
        <w:t>Установлены нарушения при исполнении бюджета:</w:t>
      </w:r>
    </w:p>
    <w:p w:rsidR="003E0D8C" w:rsidRPr="002A2EC6" w:rsidRDefault="003E0D8C" w:rsidP="00953E59">
      <w:pPr>
        <w:ind w:firstLine="851"/>
        <w:rPr>
          <w:szCs w:val="26"/>
        </w:rPr>
      </w:pPr>
      <w:r w:rsidRPr="002A2EC6">
        <w:rPr>
          <w:szCs w:val="26"/>
        </w:rPr>
        <w:t>-</w:t>
      </w:r>
      <w:r w:rsidR="005E3A13" w:rsidRPr="002A2EC6">
        <w:rPr>
          <w:szCs w:val="26"/>
        </w:rPr>
        <w:t xml:space="preserve">в нарушение статьи 219 Бюджетного кодекса РФ, пункта 5.3.4. Бюджета города отдельными главными администраторами </w:t>
      </w:r>
      <w:r w:rsidRPr="002A2EC6">
        <w:rPr>
          <w:szCs w:val="26"/>
        </w:rPr>
        <w:t xml:space="preserve">бюджетные и денежные обязательства приняты </w:t>
      </w:r>
      <w:r w:rsidR="004F2552" w:rsidRPr="002A2EC6">
        <w:rPr>
          <w:szCs w:val="26"/>
        </w:rPr>
        <w:t xml:space="preserve">сверх </w:t>
      </w:r>
      <w:r w:rsidRPr="002A2EC6">
        <w:rPr>
          <w:szCs w:val="26"/>
        </w:rPr>
        <w:t>доведённых лимитов бю</w:t>
      </w:r>
      <w:r w:rsidR="00375486" w:rsidRPr="002A2EC6">
        <w:rPr>
          <w:szCs w:val="26"/>
        </w:rPr>
        <w:t>джетных обязательств</w:t>
      </w:r>
      <w:r w:rsidRPr="002A2EC6">
        <w:rPr>
          <w:szCs w:val="26"/>
        </w:rPr>
        <w:t>;</w:t>
      </w:r>
    </w:p>
    <w:p w:rsidR="009E1BE4" w:rsidRPr="002A2EC6" w:rsidRDefault="00375486" w:rsidP="00375486">
      <w:pPr>
        <w:ind w:firstLine="851"/>
        <w:rPr>
          <w:szCs w:val="26"/>
        </w:rPr>
      </w:pPr>
      <w:r w:rsidRPr="002A2EC6">
        <w:rPr>
          <w:szCs w:val="26"/>
        </w:rPr>
        <w:t>-</w:t>
      </w:r>
      <w:r w:rsidR="009E1BE4" w:rsidRPr="002A2EC6">
        <w:rPr>
          <w:szCs w:val="26"/>
        </w:rPr>
        <w:t xml:space="preserve">превышение </w:t>
      </w:r>
      <w:proofErr w:type="gramStart"/>
      <w:r w:rsidR="009E1BE4" w:rsidRPr="002A2EC6">
        <w:rPr>
          <w:szCs w:val="26"/>
        </w:rPr>
        <w:t>объема расходов резервного фонда Администрации города Вологды</w:t>
      </w:r>
      <w:proofErr w:type="gramEnd"/>
      <w:r w:rsidR="009E1BE4" w:rsidRPr="002A2EC6">
        <w:rPr>
          <w:szCs w:val="26"/>
        </w:rPr>
        <w:t xml:space="preserve"> над размером, установленным пунктом 3.12. Бюджета города;</w:t>
      </w:r>
    </w:p>
    <w:p w:rsidR="009E1BE4" w:rsidRPr="002A2EC6" w:rsidRDefault="00375486" w:rsidP="00375486">
      <w:pPr>
        <w:ind w:firstLine="851"/>
        <w:rPr>
          <w:szCs w:val="26"/>
        </w:rPr>
      </w:pPr>
      <w:proofErr w:type="gramStart"/>
      <w:r w:rsidRPr="002A2EC6">
        <w:rPr>
          <w:szCs w:val="26"/>
        </w:rPr>
        <w:t>-</w:t>
      </w:r>
      <w:r w:rsidR="009E1BE4" w:rsidRPr="002A2EC6">
        <w:rPr>
          <w:szCs w:val="26"/>
        </w:rPr>
        <w:t xml:space="preserve">превышение объема расходов </w:t>
      </w:r>
      <w:r w:rsidRPr="002A2EC6">
        <w:rPr>
          <w:szCs w:val="26"/>
        </w:rPr>
        <w:t xml:space="preserve">на реализацию муниципальной адресной программы №3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2012-2013 годы </w:t>
      </w:r>
      <w:r w:rsidR="009E1BE4" w:rsidRPr="002A2EC6">
        <w:rPr>
          <w:szCs w:val="26"/>
        </w:rPr>
        <w:t xml:space="preserve">над </w:t>
      </w:r>
      <w:r w:rsidRPr="002A2EC6">
        <w:rPr>
          <w:szCs w:val="26"/>
        </w:rPr>
        <w:t>утвержденны</w:t>
      </w:r>
      <w:r w:rsidR="009E1BE4" w:rsidRPr="002A2EC6">
        <w:rPr>
          <w:szCs w:val="26"/>
        </w:rPr>
        <w:t>ми</w:t>
      </w:r>
      <w:r w:rsidRPr="002A2EC6">
        <w:rPr>
          <w:szCs w:val="26"/>
        </w:rPr>
        <w:t xml:space="preserve"> в бюджете </w:t>
      </w:r>
      <w:r w:rsidR="009E1BE4" w:rsidRPr="002A2EC6">
        <w:rPr>
          <w:szCs w:val="26"/>
        </w:rPr>
        <w:t>и сводной бюджетной росписи ассигнованиями.</w:t>
      </w:r>
      <w:proofErr w:type="gramEnd"/>
    </w:p>
    <w:p w:rsidR="00262BE2" w:rsidRPr="002A2EC6" w:rsidRDefault="009E1BE4" w:rsidP="00262BE2">
      <w:pPr>
        <w:autoSpaceDE w:val="0"/>
        <w:autoSpaceDN w:val="0"/>
        <w:adjustRightInd w:val="0"/>
        <w:rPr>
          <w:szCs w:val="26"/>
        </w:rPr>
      </w:pPr>
      <w:r w:rsidRPr="002A2EC6">
        <w:rPr>
          <w:szCs w:val="26"/>
        </w:rPr>
        <w:t>При анализе бухгалтерской отчетности муниципальных бюджетных и автономных учреждений установлено п</w:t>
      </w:r>
      <w:r w:rsidR="00262BE2" w:rsidRPr="002A2EC6">
        <w:rPr>
          <w:szCs w:val="26"/>
        </w:rPr>
        <w:t xml:space="preserve">ринятие </w:t>
      </w:r>
      <w:r w:rsidRPr="002A2EC6">
        <w:rPr>
          <w:szCs w:val="26"/>
        </w:rPr>
        <w:t xml:space="preserve">данными учреждениями </w:t>
      </w:r>
      <w:r w:rsidR="00262BE2" w:rsidRPr="002A2EC6">
        <w:rPr>
          <w:szCs w:val="26"/>
        </w:rPr>
        <w:t>обязательств сверх доведенных муниципальных заданий</w:t>
      </w:r>
      <w:r w:rsidRPr="002A2EC6">
        <w:rPr>
          <w:szCs w:val="26"/>
        </w:rPr>
        <w:t>, что</w:t>
      </w:r>
      <w:r w:rsidR="00262BE2" w:rsidRPr="002A2EC6">
        <w:rPr>
          <w:szCs w:val="26"/>
        </w:rPr>
        <w:t xml:space="preserve"> повлекло образование по состоянию на 01.01.2014 кредиторской задолженности за счет субсидий на выполнение муниципального задания в объеме 281,5 </w:t>
      </w:r>
      <w:proofErr w:type="gramStart"/>
      <w:r w:rsidR="00262BE2" w:rsidRPr="002A2EC6">
        <w:rPr>
          <w:szCs w:val="26"/>
        </w:rPr>
        <w:t>млн</w:t>
      </w:r>
      <w:proofErr w:type="gramEnd"/>
      <w:r w:rsidR="00262BE2" w:rsidRPr="002A2EC6">
        <w:rPr>
          <w:szCs w:val="26"/>
        </w:rPr>
        <w:t xml:space="preserve"> рублей, которая увеличилась по сравнению с началом года в 3,6 раза, из них просроченная кредиторская задолженность 243,9 млн рублей (рост в 6,4 раза). Допущена просроченная задолженность по платежам в бюджет в сумме 50,9 </w:t>
      </w:r>
      <w:proofErr w:type="gramStart"/>
      <w:r w:rsidR="00262BE2" w:rsidRPr="002A2EC6">
        <w:rPr>
          <w:szCs w:val="26"/>
        </w:rPr>
        <w:t>млн</w:t>
      </w:r>
      <w:proofErr w:type="gramEnd"/>
      <w:r w:rsidR="00262BE2" w:rsidRPr="002A2EC6">
        <w:rPr>
          <w:szCs w:val="26"/>
        </w:rPr>
        <w:t xml:space="preserve"> рублей, в связи с чем нанесен ущерб бюджету города в сумме 16,2 млн рублей. </w:t>
      </w:r>
      <w:r w:rsidR="00262BE2" w:rsidRPr="002A2EC6">
        <w:rPr>
          <w:rFonts w:eastAsia="Calibri"/>
          <w:kern w:val="3"/>
          <w:szCs w:val="26"/>
          <w:lang w:eastAsia="en-US"/>
        </w:rPr>
        <w:t xml:space="preserve">Наличие кредиторской задолженности за счет субсидий на выполнение муниципального задания свидетельствует о неполном финансовом обеспечении выполнения доведенных муниципальных заданий, что не соответствует пункту 6 статьи 9.2 федерального закона </w:t>
      </w:r>
      <w:r w:rsidR="00262BE2" w:rsidRPr="002A2EC6">
        <w:rPr>
          <w:szCs w:val="26"/>
        </w:rPr>
        <w:t xml:space="preserve">от 12.01.1996 №7-ФЗ «О некоммерческих организациях» и статье 4 федерального закона от 03.11.2006 №174-ФЗ «Об автономных учреждениях». Контрольно-счетной палатой установлены факты </w:t>
      </w:r>
      <w:r w:rsidR="00262BE2" w:rsidRPr="002A2EC6">
        <w:rPr>
          <w:rFonts w:eastAsia="Calibri"/>
          <w:kern w:val="3"/>
          <w:szCs w:val="26"/>
          <w:lang w:eastAsia="en-US"/>
        </w:rPr>
        <w:t>необоснованного</w:t>
      </w:r>
      <w:r w:rsidR="00262BE2" w:rsidRPr="002A2EC6">
        <w:rPr>
          <w:szCs w:val="26"/>
        </w:rPr>
        <w:t xml:space="preserve"> отражения в</w:t>
      </w:r>
      <w:r w:rsidR="00262BE2" w:rsidRPr="002A2EC6">
        <w:rPr>
          <w:rFonts w:eastAsia="Calibri"/>
          <w:kern w:val="3"/>
          <w:szCs w:val="26"/>
          <w:lang w:eastAsia="en-US"/>
        </w:rPr>
        <w:t xml:space="preserve"> составе кредиторской задолженности за счет субсидий на выполнение муниципального задания задолженности МАУ «Стадион «Динамо» по </w:t>
      </w:r>
      <w:r w:rsidR="00262BE2" w:rsidRPr="002A2EC6">
        <w:rPr>
          <w:szCs w:val="26"/>
        </w:rPr>
        <w:t xml:space="preserve">осуществлению капитального ремонта здания плавательного бассейна по адресу: г. Вологда, ул. Предтеченская, д. 57а, </w:t>
      </w:r>
      <w:proofErr w:type="spellStart"/>
      <w:r w:rsidR="00262BE2" w:rsidRPr="002A2EC6">
        <w:rPr>
          <w:szCs w:val="26"/>
        </w:rPr>
        <w:t>непроведения</w:t>
      </w:r>
      <w:proofErr w:type="spellEnd"/>
      <w:r w:rsidR="00262BE2" w:rsidRPr="002A2EC6">
        <w:rPr>
          <w:szCs w:val="26"/>
        </w:rPr>
        <w:t xml:space="preserve"> выверки взаимозависимых показателей сводной бюджетной и бухгалтерской отчетности.</w:t>
      </w:r>
    </w:p>
    <w:p w:rsidR="000C570B" w:rsidRPr="002A2EC6" w:rsidRDefault="00262BE2" w:rsidP="009E1BE4">
      <w:pPr>
        <w:rPr>
          <w:szCs w:val="26"/>
        </w:rPr>
      </w:pPr>
      <w:r w:rsidRPr="002A2EC6">
        <w:rPr>
          <w:szCs w:val="26"/>
        </w:rPr>
        <w:t xml:space="preserve">Кроме того, в 2013 году образовалась кредиторская задолженность за счет субсидий на иные цели в сумме 20,4 </w:t>
      </w:r>
      <w:proofErr w:type="gramStart"/>
      <w:r w:rsidRPr="002A2EC6">
        <w:rPr>
          <w:szCs w:val="26"/>
        </w:rPr>
        <w:t>млн</w:t>
      </w:r>
      <w:proofErr w:type="gramEnd"/>
      <w:r w:rsidRPr="002A2EC6">
        <w:rPr>
          <w:szCs w:val="26"/>
        </w:rPr>
        <w:t xml:space="preserve"> рублей, из них просроченная 10,5 млн рублей, которой не должно быть при правильном санкционировании расходов за счет данных субсидий.</w:t>
      </w:r>
    </w:p>
    <w:p w:rsidR="003E0D8C" w:rsidRPr="002A2EC6" w:rsidRDefault="003E0D8C" w:rsidP="00953E59">
      <w:pPr>
        <w:ind w:firstLine="851"/>
        <w:rPr>
          <w:szCs w:val="26"/>
        </w:rPr>
      </w:pPr>
      <w:r w:rsidRPr="002A2EC6">
        <w:rPr>
          <w:szCs w:val="26"/>
        </w:rPr>
        <w:t>Выявленные факты свидетельствовали о снижении контроля при исполнении бюджета, качества подготовки отчёта главными администраторами и его приёмки специалистами структурных подразделений Администрации города</w:t>
      </w:r>
      <w:r w:rsidR="00DA505F" w:rsidRPr="002A2EC6">
        <w:rPr>
          <w:szCs w:val="26"/>
        </w:rPr>
        <w:t xml:space="preserve"> Вологды</w:t>
      </w:r>
      <w:r w:rsidRPr="002A2EC6">
        <w:rPr>
          <w:szCs w:val="26"/>
        </w:rPr>
        <w:t>.</w:t>
      </w:r>
    </w:p>
    <w:p w:rsidR="003E0D8C" w:rsidRPr="002A2EC6" w:rsidRDefault="003E0D8C" w:rsidP="00953E59">
      <w:pPr>
        <w:ind w:firstLine="851"/>
        <w:rPr>
          <w:szCs w:val="26"/>
        </w:rPr>
      </w:pPr>
      <w:proofErr w:type="gramStart"/>
      <w:r w:rsidRPr="002A2EC6">
        <w:rPr>
          <w:szCs w:val="26"/>
        </w:rPr>
        <w:t>Отчёт по результатам внешней проверки годовой бюджетной отчётности об исполнении бюджета города за 201</w:t>
      </w:r>
      <w:r w:rsidR="00DA505F" w:rsidRPr="002A2EC6">
        <w:rPr>
          <w:szCs w:val="26"/>
        </w:rPr>
        <w:t>3</w:t>
      </w:r>
      <w:r w:rsidRPr="002A2EC6">
        <w:rPr>
          <w:szCs w:val="26"/>
        </w:rPr>
        <w:t xml:space="preserve"> год направлен в Вологодскую городскую </w:t>
      </w:r>
      <w:r w:rsidRPr="002A2EC6">
        <w:rPr>
          <w:szCs w:val="26"/>
        </w:rPr>
        <w:lastRenderedPageBreak/>
        <w:t xml:space="preserve">Думу, Главе города </w:t>
      </w:r>
      <w:r w:rsidR="00F14297" w:rsidRPr="002A2EC6">
        <w:rPr>
          <w:szCs w:val="26"/>
        </w:rPr>
        <w:t xml:space="preserve">Вологды </w:t>
      </w:r>
      <w:r w:rsidRPr="002A2EC6">
        <w:rPr>
          <w:szCs w:val="26"/>
        </w:rPr>
        <w:t>одновременно с заключением на годовой отчет об исполнении бюджета города за 201</w:t>
      </w:r>
      <w:r w:rsidR="00DA505F" w:rsidRPr="002A2EC6">
        <w:rPr>
          <w:szCs w:val="26"/>
        </w:rPr>
        <w:t>3</w:t>
      </w:r>
      <w:r w:rsidRPr="002A2EC6">
        <w:rPr>
          <w:szCs w:val="26"/>
        </w:rPr>
        <w:t xml:space="preserve"> год и информационным письмом с предложениями по устранению выявленных нарушений, недостатков и повышению эффективности использования средств бюджета города.</w:t>
      </w:r>
      <w:proofErr w:type="gramEnd"/>
    </w:p>
    <w:p w:rsidR="001F1555" w:rsidRPr="002A2EC6" w:rsidRDefault="003E0D8C" w:rsidP="00953E59">
      <w:pPr>
        <w:ind w:firstLine="851"/>
        <w:rPr>
          <w:szCs w:val="26"/>
        </w:rPr>
      </w:pPr>
      <w:r w:rsidRPr="002A2EC6">
        <w:rPr>
          <w:szCs w:val="26"/>
        </w:rPr>
        <w:t>В рамках оперативного контроля исполнения бюджета города проводился анализ отчётов об исполнении бюджета города за 1 квартал, 1 полугодие и 9 месяцев 201</w:t>
      </w:r>
      <w:r w:rsidR="00E576D7" w:rsidRPr="002A2EC6">
        <w:rPr>
          <w:szCs w:val="26"/>
        </w:rPr>
        <w:t>4</w:t>
      </w:r>
      <w:r w:rsidRPr="002A2EC6">
        <w:rPr>
          <w:szCs w:val="26"/>
        </w:rPr>
        <w:t xml:space="preserve"> года, утверждённых постановлениями Администрации города</w:t>
      </w:r>
      <w:r w:rsidR="00E576D7" w:rsidRPr="002A2EC6">
        <w:rPr>
          <w:szCs w:val="26"/>
        </w:rPr>
        <w:t xml:space="preserve"> Вологды</w:t>
      </w:r>
      <w:r w:rsidRPr="002A2EC6">
        <w:rPr>
          <w:szCs w:val="26"/>
        </w:rPr>
        <w:t xml:space="preserve">. </w:t>
      </w:r>
      <w:proofErr w:type="gramStart"/>
      <w:r w:rsidR="00E44F79" w:rsidRPr="002A2EC6">
        <w:rPr>
          <w:szCs w:val="26"/>
        </w:rPr>
        <w:t xml:space="preserve">Кроме того, в течение года проведены камеральные проверки бюджетной отчётности 4 главных администраторов бюджетных средств, </w:t>
      </w:r>
      <w:r w:rsidR="001F1555" w:rsidRPr="002A2EC6">
        <w:rPr>
          <w:szCs w:val="26"/>
        </w:rPr>
        <w:t>в том числе Вологодской городской Думы и Управления физической культуры и массового спорта Администрации города Вологды за 1 квартал 2014 года, Управления культуры и историко-культурного наследия Администрации города Вологды за 1 полугодие 2014 года, Управления образования Администрации города Вологды за 9 месяцев 2014 года.</w:t>
      </w:r>
      <w:proofErr w:type="gramEnd"/>
      <w:r w:rsidR="001F1555" w:rsidRPr="002A2EC6">
        <w:rPr>
          <w:szCs w:val="26"/>
        </w:rPr>
        <w:t xml:space="preserve"> Информация по результатам ежеквартального анализа отчетов об исполнении бюджетов, а также по проверкам бюджетной отчетности главных администраторов бюджетных средств направлена в Вологодскую городскую Думу и Главе города Вологды, рассмотрена на заседаниях постоянных комитетов Вологодской городской Думы.</w:t>
      </w:r>
    </w:p>
    <w:p w:rsidR="001404D6" w:rsidRPr="002A2EC6" w:rsidRDefault="003E0D8C" w:rsidP="00953E59">
      <w:pPr>
        <w:ind w:firstLine="851"/>
        <w:rPr>
          <w:szCs w:val="26"/>
        </w:rPr>
      </w:pPr>
      <w:r w:rsidRPr="002A2EC6">
        <w:rPr>
          <w:szCs w:val="26"/>
        </w:rPr>
        <w:t>Как и в предыдущие годы в 201</w:t>
      </w:r>
      <w:r w:rsidR="001404D6" w:rsidRPr="002A2EC6">
        <w:rPr>
          <w:szCs w:val="26"/>
        </w:rPr>
        <w:t>4</w:t>
      </w:r>
      <w:r w:rsidRPr="002A2EC6">
        <w:rPr>
          <w:szCs w:val="26"/>
        </w:rPr>
        <w:t xml:space="preserve"> году сохраняла актуальность проблема качества планирования расходов бюджета города. По инициативе Администрации города </w:t>
      </w:r>
      <w:r w:rsidR="001404D6" w:rsidRPr="002A2EC6">
        <w:rPr>
          <w:szCs w:val="26"/>
        </w:rPr>
        <w:t xml:space="preserve">Вологды </w:t>
      </w:r>
      <w:r w:rsidRPr="002A2EC6">
        <w:rPr>
          <w:szCs w:val="26"/>
        </w:rPr>
        <w:t>Вологодской городской Думой было принято девять решений, изменяющих и дополняющих показатели бюджета</w:t>
      </w:r>
      <w:r w:rsidR="001404D6" w:rsidRPr="002A2EC6">
        <w:rPr>
          <w:szCs w:val="26"/>
        </w:rPr>
        <w:t>.</w:t>
      </w:r>
      <w:r w:rsidRPr="002A2EC6">
        <w:rPr>
          <w:szCs w:val="26"/>
        </w:rPr>
        <w:t xml:space="preserve"> Контрольно-счётной палатой по поручению Председателя Вологодской городской Думы подготовлено </w:t>
      </w:r>
      <w:r w:rsidR="001404D6" w:rsidRPr="002A2EC6">
        <w:rPr>
          <w:szCs w:val="26"/>
        </w:rPr>
        <w:t>9</w:t>
      </w:r>
      <w:r w:rsidRPr="002A2EC6">
        <w:rPr>
          <w:szCs w:val="26"/>
        </w:rPr>
        <w:t xml:space="preserve"> заключений на проекты решений Вологодской городской Думы по внесению изменений и дополнений в бюджет города. Следует отметить, что проекты, изменяющие показатели бюджета, поступали в Контрольно-счётную палату с нарушением регламентных сроков, что не позволяло провести их экспертизу в необходимом объёме. Кроме того, в нарушение пункта 29 Положения о бюджетном процессе в городе Вологде, утверждённого решением Вологодской городской Думы от 23.06.2066 №108, расчёты и подробное обоснование причин изменения показателей бюджета Администрацией города </w:t>
      </w:r>
      <w:r w:rsidR="001404D6" w:rsidRPr="002A2EC6">
        <w:rPr>
          <w:szCs w:val="26"/>
        </w:rPr>
        <w:t xml:space="preserve">Вологды </w:t>
      </w:r>
      <w:r w:rsidRPr="002A2EC6">
        <w:rPr>
          <w:szCs w:val="26"/>
        </w:rPr>
        <w:t xml:space="preserve">представлялись не в полном объёме, а представленные материалы не позволяли сделать вывод об обоснованности вносимых изменений. </w:t>
      </w:r>
    </w:p>
    <w:p w:rsidR="001404D6" w:rsidRPr="002A2EC6" w:rsidRDefault="001404D6" w:rsidP="001404D6">
      <w:pPr>
        <w:autoSpaceDE w:val="0"/>
        <w:autoSpaceDN w:val="0"/>
        <w:adjustRightInd w:val="0"/>
        <w:ind w:firstLine="851"/>
        <w:outlineLvl w:val="0"/>
        <w:rPr>
          <w:szCs w:val="26"/>
        </w:rPr>
      </w:pPr>
      <w:r w:rsidRPr="002A2EC6">
        <w:rPr>
          <w:szCs w:val="26"/>
        </w:rPr>
        <w:t>При внесении поправок в бюджет города учтены предложения Контрольно-счетной палаты:</w:t>
      </w:r>
    </w:p>
    <w:p w:rsidR="001404D6" w:rsidRPr="002A2EC6" w:rsidRDefault="001404D6" w:rsidP="001404D6">
      <w:pPr>
        <w:autoSpaceDE w:val="0"/>
        <w:autoSpaceDN w:val="0"/>
        <w:adjustRightInd w:val="0"/>
        <w:ind w:firstLine="851"/>
        <w:outlineLvl w:val="0"/>
        <w:rPr>
          <w:szCs w:val="26"/>
        </w:rPr>
      </w:pPr>
      <w:r w:rsidRPr="002A2EC6">
        <w:rPr>
          <w:szCs w:val="26"/>
        </w:rPr>
        <w:t>1) по уточнению по итогам исполнения бюджета города за 2013 год:</w:t>
      </w:r>
    </w:p>
    <w:p w:rsidR="001404D6" w:rsidRPr="002A2EC6" w:rsidRDefault="001404D6" w:rsidP="001404D6">
      <w:pPr>
        <w:autoSpaceDE w:val="0"/>
        <w:autoSpaceDN w:val="0"/>
        <w:adjustRightInd w:val="0"/>
        <w:ind w:firstLine="851"/>
        <w:rPr>
          <w:rFonts w:eastAsia="Calibri"/>
          <w:szCs w:val="26"/>
        </w:rPr>
      </w:pPr>
      <w:r w:rsidRPr="002A2EC6">
        <w:rPr>
          <w:szCs w:val="26"/>
        </w:rPr>
        <w:t xml:space="preserve">-показателя </w:t>
      </w:r>
      <w:r w:rsidRPr="002A2EC6">
        <w:rPr>
          <w:rFonts w:eastAsia="Calibri"/>
          <w:szCs w:val="26"/>
        </w:rPr>
        <w:t xml:space="preserve">верхнего предела муниципального внутреннего долга муниципального образования «Город Вологда» по состоянию на 1 января 2015 года, 1 января 2016 года, 1 января 2017 года (пункт 1.6 </w:t>
      </w:r>
      <w:r w:rsidR="00AD6A08" w:rsidRPr="002A2EC6">
        <w:rPr>
          <w:rFonts w:eastAsia="Calibri"/>
          <w:szCs w:val="26"/>
        </w:rPr>
        <w:t xml:space="preserve">решения о </w:t>
      </w:r>
      <w:r w:rsidRPr="002A2EC6">
        <w:rPr>
          <w:rFonts w:eastAsia="Calibri"/>
          <w:szCs w:val="26"/>
        </w:rPr>
        <w:t>Бюджет</w:t>
      </w:r>
      <w:r w:rsidR="00AD6A08" w:rsidRPr="002A2EC6">
        <w:rPr>
          <w:rFonts w:eastAsia="Calibri"/>
          <w:szCs w:val="26"/>
        </w:rPr>
        <w:t>е</w:t>
      </w:r>
      <w:r w:rsidRPr="002A2EC6">
        <w:rPr>
          <w:rFonts w:eastAsia="Calibri"/>
          <w:szCs w:val="26"/>
        </w:rPr>
        <w:t xml:space="preserve"> города Вологды на 2014 год и плановый период 2015 и 2016 годов);</w:t>
      </w:r>
    </w:p>
    <w:p w:rsidR="001404D6" w:rsidRPr="002A2EC6" w:rsidRDefault="001404D6" w:rsidP="001404D6">
      <w:pPr>
        <w:autoSpaceDE w:val="0"/>
        <w:autoSpaceDN w:val="0"/>
        <w:adjustRightInd w:val="0"/>
        <w:ind w:firstLine="851"/>
        <w:rPr>
          <w:rFonts w:eastAsia="Calibri"/>
          <w:szCs w:val="26"/>
        </w:rPr>
      </w:pPr>
      <w:r w:rsidRPr="002A2EC6">
        <w:rPr>
          <w:rFonts w:eastAsia="Calibri"/>
          <w:szCs w:val="26"/>
        </w:rPr>
        <w:lastRenderedPageBreak/>
        <w:t>-программы муниципальных внутренних заимствований города Вологды на 2014 год и плановый период 2015 и 2016 годов (</w:t>
      </w:r>
      <w:r w:rsidR="00177846" w:rsidRPr="002A2EC6">
        <w:rPr>
          <w:rFonts w:eastAsia="Calibri"/>
          <w:szCs w:val="26"/>
        </w:rPr>
        <w:t>п</w:t>
      </w:r>
      <w:r w:rsidRPr="002A2EC6">
        <w:rPr>
          <w:rFonts w:eastAsia="Calibri"/>
          <w:szCs w:val="26"/>
        </w:rPr>
        <w:t xml:space="preserve">риложения №18, </w:t>
      </w:r>
      <w:r w:rsidR="00177846" w:rsidRPr="002A2EC6">
        <w:rPr>
          <w:rFonts w:eastAsia="Calibri"/>
          <w:szCs w:val="26"/>
        </w:rPr>
        <w:t>№</w:t>
      </w:r>
      <w:r w:rsidRPr="002A2EC6">
        <w:rPr>
          <w:rFonts w:eastAsia="Calibri"/>
          <w:szCs w:val="26"/>
        </w:rPr>
        <w:t xml:space="preserve">19 </w:t>
      </w:r>
      <w:r w:rsidR="00AD6A08" w:rsidRPr="002A2EC6">
        <w:rPr>
          <w:rFonts w:eastAsia="Calibri"/>
          <w:szCs w:val="26"/>
        </w:rPr>
        <w:t xml:space="preserve">к решению о </w:t>
      </w:r>
      <w:r w:rsidRPr="002A2EC6">
        <w:rPr>
          <w:rFonts w:eastAsia="Calibri"/>
          <w:szCs w:val="26"/>
        </w:rPr>
        <w:t>Бюджет</w:t>
      </w:r>
      <w:r w:rsidR="00AD6A08" w:rsidRPr="002A2EC6">
        <w:rPr>
          <w:rFonts w:eastAsia="Calibri"/>
          <w:szCs w:val="26"/>
        </w:rPr>
        <w:t>е</w:t>
      </w:r>
      <w:r w:rsidRPr="002A2EC6">
        <w:rPr>
          <w:rFonts w:eastAsia="Calibri"/>
          <w:szCs w:val="26"/>
        </w:rPr>
        <w:t xml:space="preserve"> города Вологды на 2014 год и плановый период 2015 и 2016 годов);</w:t>
      </w:r>
    </w:p>
    <w:p w:rsidR="001404D6" w:rsidRPr="002A2EC6" w:rsidRDefault="001404D6" w:rsidP="001404D6">
      <w:pPr>
        <w:autoSpaceDE w:val="0"/>
        <w:autoSpaceDN w:val="0"/>
        <w:adjustRightInd w:val="0"/>
        <w:ind w:firstLine="851"/>
        <w:rPr>
          <w:rFonts w:eastAsia="Calibri"/>
          <w:szCs w:val="26"/>
        </w:rPr>
      </w:pPr>
      <w:proofErr w:type="gramStart"/>
      <w:r w:rsidRPr="002A2EC6">
        <w:rPr>
          <w:rFonts w:eastAsia="Calibri"/>
          <w:szCs w:val="26"/>
        </w:rPr>
        <w:t>2) по приведению бюджетной классификации при отнесении расходов на исполнение судебных решений, а также наименования</w:t>
      </w:r>
      <w:r w:rsidRPr="002A2EC6">
        <w:rPr>
          <w:szCs w:val="26"/>
        </w:rPr>
        <w:t xml:space="preserve"> доходных источников дорожного фонда муниципального образования «Город Вологда»</w:t>
      </w:r>
      <w:r w:rsidRPr="002A2EC6">
        <w:rPr>
          <w:rFonts w:eastAsia="Calibri"/>
          <w:szCs w:val="26"/>
        </w:rPr>
        <w:t xml:space="preserve"> в соответствие с Указаниями о порядке применения бюджетной классификации Российской Федерации, утвержденными приказом Минфина России от 01.07.2013 №65н, и другие предложения.</w:t>
      </w:r>
      <w:proofErr w:type="gramEnd"/>
    </w:p>
    <w:p w:rsidR="003E0D8C" w:rsidRPr="002A2EC6" w:rsidRDefault="00A629DE" w:rsidP="00953E59">
      <w:pPr>
        <w:ind w:firstLine="851"/>
        <w:rPr>
          <w:szCs w:val="26"/>
        </w:rPr>
      </w:pPr>
      <w:proofErr w:type="gramStart"/>
      <w:r w:rsidRPr="002A2EC6">
        <w:rPr>
          <w:szCs w:val="26"/>
        </w:rPr>
        <w:t>В ноябре 2014</w:t>
      </w:r>
      <w:r w:rsidR="003E0D8C" w:rsidRPr="002A2EC6">
        <w:rPr>
          <w:szCs w:val="26"/>
        </w:rPr>
        <w:t xml:space="preserve"> года проведён анализ показателей проекта бюджета города Вологды на 201</w:t>
      </w:r>
      <w:r w:rsidRPr="002A2EC6">
        <w:rPr>
          <w:szCs w:val="26"/>
        </w:rPr>
        <w:t>5</w:t>
      </w:r>
      <w:r w:rsidR="003E0D8C" w:rsidRPr="002A2EC6">
        <w:rPr>
          <w:szCs w:val="26"/>
        </w:rPr>
        <w:t xml:space="preserve"> год и плановый период 201</w:t>
      </w:r>
      <w:r w:rsidRPr="002A2EC6">
        <w:rPr>
          <w:szCs w:val="26"/>
        </w:rPr>
        <w:t>6</w:t>
      </w:r>
      <w:r w:rsidR="003E0D8C" w:rsidRPr="002A2EC6">
        <w:rPr>
          <w:szCs w:val="26"/>
        </w:rPr>
        <w:t xml:space="preserve"> и 201</w:t>
      </w:r>
      <w:r w:rsidRPr="002A2EC6">
        <w:rPr>
          <w:szCs w:val="26"/>
        </w:rPr>
        <w:t>7</w:t>
      </w:r>
      <w:r w:rsidR="003E0D8C" w:rsidRPr="002A2EC6">
        <w:rPr>
          <w:szCs w:val="26"/>
        </w:rPr>
        <w:t xml:space="preserve"> годов, в установленные сроки подготовлено заключение на проект решения Вологодской городской Думы </w:t>
      </w:r>
      <w:r w:rsidRPr="002A2EC6">
        <w:rPr>
          <w:szCs w:val="26"/>
        </w:rPr>
        <w:t>«</w:t>
      </w:r>
      <w:r w:rsidR="003E0D8C" w:rsidRPr="002A2EC6">
        <w:rPr>
          <w:szCs w:val="26"/>
        </w:rPr>
        <w:t xml:space="preserve">О </w:t>
      </w:r>
      <w:r w:rsidRPr="002A2EC6">
        <w:rPr>
          <w:szCs w:val="26"/>
        </w:rPr>
        <w:t>Б</w:t>
      </w:r>
      <w:r w:rsidR="003E0D8C" w:rsidRPr="002A2EC6">
        <w:rPr>
          <w:szCs w:val="26"/>
        </w:rPr>
        <w:t>юджете города Вологды на 201</w:t>
      </w:r>
      <w:r w:rsidRPr="002A2EC6">
        <w:rPr>
          <w:szCs w:val="26"/>
        </w:rPr>
        <w:t>5</w:t>
      </w:r>
      <w:r w:rsidR="003E0D8C" w:rsidRPr="002A2EC6">
        <w:rPr>
          <w:szCs w:val="26"/>
        </w:rPr>
        <w:t xml:space="preserve"> год и плановый период 201</w:t>
      </w:r>
      <w:r w:rsidRPr="002A2EC6">
        <w:rPr>
          <w:szCs w:val="26"/>
        </w:rPr>
        <w:t>6</w:t>
      </w:r>
      <w:r w:rsidR="003E0D8C" w:rsidRPr="002A2EC6">
        <w:rPr>
          <w:szCs w:val="26"/>
        </w:rPr>
        <w:t xml:space="preserve"> и 201</w:t>
      </w:r>
      <w:r w:rsidRPr="002A2EC6">
        <w:rPr>
          <w:szCs w:val="26"/>
        </w:rPr>
        <w:t>7</w:t>
      </w:r>
      <w:r w:rsidR="003E0D8C" w:rsidRPr="002A2EC6">
        <w:rPr>
          <w:szCs w:val="26"/>
        </w:rPr>
        <w:t xml:space="preserve"> годов</w:t>
      </w:r>
      <w:r w:rsidRPr="002A2EC6">
        <w:rPr>
          <w:szCs w:val="26"/>
        </w:rPr>
        <w:t>»</w:t>
      </w:r>
      <w:r w:rsidR="003E0D8C" w:rsidRPr="002A2EC6">
        <w:rPr>
          <w:szCs w:val="26"/>
        </w:rPr>
        <w:t>.</w:t>
      </w:r>
      <w:proofErr w:type="gramEnd"/>
      <w:r w:rsidR="003E0D8C" w:rsidRPr="002A2EC6">
        <w:rPr>
          <w:szCs w:val="26"/>
        </w:rPr>
        <w:t xml:space="preserve"> В ходе экспертизы проекта была дана оценка реалистичности бюджетных проектировок по всем доходным источникам и по основным разделам классификации расходов, проверено соблюдение предусмотренных бюджетным законодательством предельных объёмов и ограничений.</w:t>
      </w:r>
    </w:p>
    <w:p w:rsidR="008B70D4" w:rsidRPr="002A2EC6" w:rsidRDefault="003E0D8C" w:rsidP="008B70D4">
      <w:pPr>
        <w:autoSpaceDE w:val="0"/>
        <w:autoSpaceDN w:val="0"/>
        <w:adjustRightInd w:val="0"/>
        <w:ind w:firstLine="851"/>
        <w:rPr>
          <w:szCs w:val="26"/>
        </w:rPr>
      </w:pPr>
      <w:r w:rsidRPr="002A2EC6">
        <w:rPr>
          <w:szCs w:val="26"/>
        </w:rPr>
        <w:t xml:space="preserve">В заключении отмечено, что характерными особенностями проекта бюджета являются: </w:t>
      </w:r>
      <w:r w:rsidR="00E9307D" w:rsidRPr="002A2EC6">
        <w:rPr>
          <w:szCs w:val="26"/>
        </w:rPr>
        <w:t xml:space="preserve">снижение доходов и расходов в первые два года  (2015 и 2016 годы) и незначительное их увеличение в 2017 году; ежегодное снижение объема дефицита бюджета; увеличение зависимости от кредитов коммерческих банков; рост муниципального долга в первые два года. </w:t>
      </w:r>
      <w:proofErr w:type="gramStart"/>
      <w:r w:rsidR="008B70D4" w:rsidRPr="002A2EC6">
        <w:rPr>
          <w:szCs w:val="26"/>
        </w:rPr>
        <w:t>Впервые проект бюджета был сформирован в программной структуре расходов на основе 8 муниципальных программ, вступающих в силу с 1 января 2015 года, а также мун</w:t>
      </w:r>
      <w:r w:rsidR="00E40D51">
        <w:rPr>
          <w:szCs w:val="26"/>
        </w:rPr>
        <w:t>иципальной адресной программы №</w:t>
      </w:r>
      <w:r w:rsidR="008B70D4" w:rsidRPr="002A2EC6">
        <w:rPr>
          <w:szCs w:val="26"/>
        </w:rPr>
        <w:t>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2013-2017 годы.</w:t>
      </w:r>
      <w:proofErr w:type="gramEnd"/>
    </w:p>
    <w:p w:rsidR="003E0D8C" w:rsidRPr="002A2EC6" w:rsidRDefault="003E0D8C" w:rsidP="00953E59">
      <w:pPr>
        <w:ind w:firstLine="851"/>
        <w:rPr>
          <w:szCs w:val="26"/>
        </w:rPr>
      </w:pPr>
      <w:r w:rsidRPr="002A2EC6">
        <w:rPr>
          <w:szCs w:val="26"/>
        </w:rPr>
        <w:t>Материалы, представленные одновременно с проектом бюджета, не содержали необходимой информации для подтверждения достоверности бюджетных проектировок. Применение неутверждённых нормативов финансовых затрат, рассчитанных в отсутствие методики, понижает качество финансово-экономического обоснования бюджетных расходов, а также увеличивает риски включения в бюджет неэффективных расходов и снижает уровень качества управления муниципальными финансами.</w:t>
      </w:r>
    </w:p>
    <w:p w:rsidR="003E0D8C" w:rsidRPr="002A2EC6" w:rsidRDefault="003E0D8C" w:rsidP="00953E59">
      <w:pPr>
        <w:ind w:firstLine="851"/>
        <w:rPr>
          <w:szCs w:val="26"/>
        </w:rPr>
      </w:pPr>
      <w:r w:rsidRPr="002A2EC6">
        <w:rPr>
          <w:szCs w:val="26"/>
        </w:rPr>
        <w:t>В ходе экспертизы было установлено несоблюдение требований федерального законодательства</w:t>
      </w:r>
      <w:r w:rsidR="00E9307D" w:rsidRPr="002A2EC6">
        <w:rPr>
          <w:szCs w:val="26"/>
        </w:rPr>
        <w:t xml:space="preserve">, </w:t>
      </w:r>
      <w:r w:rsidR="007859A5" w:rsidRPr="002A2EC6">
        <w:rPr>
          <w:szCs w:val="26"/>
        </w:rPr>
        <w:t xml:space="preserve">в том числе Бюджетного кодекса Российской Федерации, </w:t>
      </w:r>
      <w:r w:rsidR="00E9307D" w:rsidRPr="002A2EC6">
        <w:rPr>
          <w:szCs w:val="26"/>
        </w:rPr>
        <w:t>законодательства Вологодской области</w:t>
      </w:r>
      <w:r w:rsidRPr="002A2EC6">
        <w:rPr>
          <w:szCs w:val="26"/>
        </w:rPr>
        <w:t xml:space="preserve"> и муниципальных правовых актов при планировании бюджетных ассигнований на 201</w:t>
      </w:r>
      <w:r w:rsidR="00E9307D" w:rsidRPr="002A2EC6">
        <w:rPr>
          <w:szCs w:val="26"/>
        </w:rPr>
        <w:t>5</w:t>
      </w:r>
      <w:r w:rsidRPr="002A2EC6">
        <w:rPr>
          <w:szCs w:val="26"/>
        </w:rPr>
        <w:t xml:space="preserve"> год и плановый период.</w:t>
      </w:r>
    </w:p>
    <w:p w:rsidR="008B70D4" w:rsidRPr="002A2EC6" w:rsidRDefault="008B70D4" w:rsidP="00953E59">
      <w:pPr>
        <w:ind w:firstLine="851"/>
        <w:rPr>
          <w:szCs w:val="26"/>
        </w:rPr>
      </w:pPr>
      <w:r w:rsidRPr="002A2EC6">
        <w:rPr>
          <w:szCs w:val="26"/>
        </w:rPr>
        <w:t xml:space="preserve">Проектом бюджета не обеспечена полная потребность в ассигнованиях на реализацию утвержденных муниципальных программ, на исполнение принятых </w:t>
      </w:r>
      <w:r w:rsidRPr="002A2EC6">
        <w:rPr>
          <w:szCs w:val="26"/>
        </w:rPr>
        <w:lastRenderedPageBreak/>
        <w:t>расходных обязательств по заключенным муниципальным контрактам, а также на завершение реализации инвестиционных проектов, начатых в предыдущие годы.</w:t>
      </w:r>
    </w:p>
    <w:p w:rsidR="003E0D8C" w:rsidRPr="002A2EC6" w:rsidRDefault="003E0D8C" w:rsidP="00953E59">
      <w:pPr>
        <w:ind w:firstLine="851"/>
        <w:rPr>
          <w:szCs w:val="26"/>
        </w:rPr>
      </w:pPr>
      <w:r w:rsidRPr="002A2EC6">
        <w:rPr>
          <w:szCs w:val="26"/>
        </w:rPr>
        <w:t xml:space="preserve">Заключение Контрольно-счётной палаты, в котором даны предложения по устранению </w:t>
      </w:r>
      <w:r w:rsidR="007859A5" w:rsidRPr="002A2EC6">
        <w:rPr>
          <w:szCs w:val="26"/>
        </w:rPr>
        <w:t xml:space="preserve">нарушений и </w:t>
      </w:r>
      <w:r w:rsidRPr="002A2EC6">
        <w:rPr>
          <w:szCs w:val="26"/>
        </w:rPr>
        <w:t>недостатков</w:t>
      </w:r>
      <w:r w:rsidR="007859A5" w:rsidRPr="002A2EC6">
        <w:rPr>
          <w:szCs w:val="26"/>
        </w:rPr>
        <w:t>,</w:t>
      </w:r>
      <w:r w:rsidRPr="002A2EC6">
        <w:rPr>
          <w:szCs w:val="26"/>
        </w:rPr>
        <w:t xml:space="preserve"> было направлено в Вологодскую городскую Думу и Главе города</w:t>
      </w:r>
      <w:r w:rsidR="001A488E" w:rsidRPr="002A2EC6">
        <w:rPr>
          <w:szCs w:val="26"/>
        </w:rPr>
        <w:t xml:space="preserve"> Вологды</w:t>
      </w:r>
      <w:r w:rsidRPr="002A2EC6">
        <w:rPr>
          <w:szCs w:val="26"/>
        </w:rPr>
        <w:t xml:space="preserve">, рассмотрено всеми постоянными комитетами Вологодской городской Думы. На стадии рассмотрения проекта бюджета города </w:t>
      </w:r>
      <w:r w:rsidR="007859A5" w:rsidRPr="002A2EC6">
        <w:rPr>
          <w:szCs w:val="26"/>
        </w:rPr>
        <w:t xml:space="preserve">Администрацией города Вологды </w:t>
      </w:r>
      <w:r w:rsidRPr="002A2EC6">
        <w:rPr>
          <w:szCs w:val="26"/>
        </w:rPr>
        <w:t xml:space="preserve">были устранены </w:t>
      </w:r>
      <w:r w:rsidR="001A488E" w:rsidRPr="002A2EC6">
        <w:rPr>
          <w:szCs w:val="26"/>
        </w:rPr>
        <w:t xml:space="preserve">все нарушения и </w:t>
      </w:r>
      <w:r w:rsidRPr="002A2EC6">
        <w:rPr>
          <w:szCs w:val="26"/>
        </w:rPr>
        <w:t>недостатки</w:t>
      </w:r>
      <w:r w:rsidR="001A488E" w:rsidRPr="002A2EC6">
        <w:rPr>
          <w:szCs w:val="26"/>
        </w:rPr>
        <w:t>.</w:t>
      </w:r>
      <w:r w:rsidRPr="002A2EC6">
        <w:rPr>
          <w:szCs w:val="26"/>
        </w:rPr>
        <w:t xml:space="preserve"> </w:t>
      </w:r>
    </w:p>
    <w:p w:rsidR="00515024" w:rsidRPr="002A2EC6" w:rsidRDefault="00515024" w:rsidP="00515024">
      <w:pPr>
        <w:ind w:firstLine="851"/>
        <w:jc w:val="center"/>
        <w:rPr>
          <w:b/>
          <w:szCs w:val="26"/>
        </w:rPr>
      </w:pPr>
    </w:p>
    <w:p w:rsidR="00515024" w:rsidRPr="002A2EC6" w:rsidRDefault="00515024" w:rsidP="00515024">
      <w:pPr>
        <w:ind w:firstLine="851"/>
        <w:jc w:val="center"/>
        <w:rPr>
          <w:b/>
          <w:szCs w:val="26"/>
        </w:rPr>
      </w:pPr>
      <w:r w:rsidRPr="002A2EC6">
        <w:rPr>
          <w:b/>
          <w:szCs w:val="26"/>
        </w:rPr>
        <w:t>Экспертно-аналитическая деятельность</w:t>
      </w:r>
    </w:p>
    <w:p w:rsidR="00EB484F" w:rsidRPr="002A2EC6" w:rsidRDefault="00EB484F" w:rsidP="00515024">
      <w:pPr>
        <w:ind w:firstLine="851"/>
        <w:rPr>
          <w:szCs w:val="26"/>
        </w:rPr>
      </w:pPr>
    </w:p>
    <w:p w:rsidR="00515024" w:rsidRPr="002A2EC6" w:rsidRDefault="00515024" w:rsidP="00515024">
      <w:pPr>
        <w:ind w:firstLine="851"/>
        <w:rPr>
          <w:szCs w:val="26"/>
        </w:rPr>
      </w:pPr>
      <w:r w:rsidRPr="002A2EC6">
        <w:rPr>
          <w:szCs w:val="26"/>
        </w:rPr>
        <w:t xml:space="preserve">Пунктом 9.9. Положения о Контрольно-счётной палате определено, что Контрольно-счётная палата проводит экспертизу </w:t>
      </w:r>
      <w:proofErr w:type="gramStart"/>
      <w:r w:rsidRPr="002A2EC6">
        <w:rPr>
          <w:szCs w:val="26"/>
        </w:rPr>
        <w:t>по</w:t>
      </w:r>
      <w:proofErr w:type="gramEnd"/>
      <w:r w:rsidRPr="002A2EC6">
        <w:rPr>
          <w:szCs w:val="26"/>
        </w:rPr>
        <w:t>:</w:t>
      </w:r>
    </w:p>
    <w:p w:rsidR="00515024" w:rsidRPr="002A2EC6" w:rsidRDefault="00515024" w:rsidP="00515024">
      <w:pPr>
        <w:ind w:firstLine="851"/>
        <w:rPr>
          <w:szCs w:val="26"/>
        </w:rPr>
      </w:pPr>
      <w:r w:rsidRPr="002A2EC6">
        <w:rPr>
          <w:szCs w:val="26"/>
        </w:rPr>
        <w:t>-проектам решений Вологодской городской Думы по бюджетно-финансовым вопросам;</w:t>
      </w:r>
    </w:p>
    <w:p w:rsidR="00515024" w:rsidRPr="002A2EC6" w:rsidRDefault="00515024" w:rsidP="00515024">
      <w:pPr>
        <w:ind w:firstLine="851"/>
        <w:rPr>
          <w:szCs w:val="26"/>
        </w:rPr>
      </w:pPr>
      <w:r w:rsidRPr="002A2EC6">
        <w:rPr>
          <w:szCs w:val="26"/>
        </w:rPr>
        <w:t>-проектам муниципальных программ, иных муниципальных правовых актов по вопросам формирования и исполнения бюджета города, управления и распоряжения имуществом, находящимся в собственности муниципального образования «Город Вологда»;</w:t>
      </w:r>
    </w:p>
    <w:p w:rsidR="00515024" w:rsidRPr="002A2EC6" w:rsidRDefault="00515024" w:rsidP="00515024">
      <w:pPr>
        <w:ind w:firstLine="851"/>
        <w:rPr>
          <w:szCs w:val="26"/>
        </w:rPr>
      </w:pPr>
      <w:r w:rsidRPr="002A2EC6">
        <w:rPr>
          <w:szCs w:val="26"/>
        </w:rPr>
        <w:t>-отчёту об исполнении бюджета города Вологды;</w:t>
      </w:r>
    </w:p>
    <w:p w:rsidR="00515024" w:rsidRPr="002A2EC6" w:rsidRDefault="00515024" w:rsidP="00515024">
      <w:pPr>
        <w:ind w:firstLine="851"/>
        <w:rPr>
          <w:szCs w:val="26"/>
        </w:rPr>
      </w:pPr>
      <w:r w:rsidRPr="002A2EC6">
        <w:rPr>
          <w:szCs w:val="26"/>
        </w:rPr>
        <w:t>-другим вопросам, входящим в компетенцию Контрольно-счётной палаты, на основании поручений Вологодской городской Думы, предложений и запросов Главы города Вологды.</w:t>
      </w:r>
    </w:p>
    <w:p w:rsidR="00515024" w:rsidRPr="002A2EC6" w:rsidRDefault="00515024" w:rsidP="00515024">
      <w:pPr>
        <w:ind w:firstLine="851"/>
        <w:rPr>
          <w:szCs w:val="26"/>
        </w:rPr>
      </w:pPr>
      <w:r w:rsidRPr="002A2EC6">
        <w:rPr>
          <w:szCs w:val="26"/>
        </w:rPr>
        <w:t xml:space="preserve">За 2014 год Контрольно-счётной палатой подготовлено 99 заключений на муниципальные правые акты, в том числе 80 заключений по проектам муниципальных программ, 18 </w:t>
      </w:r>
      <w:r w:rsidR="0017330D" w:rsidRPr="002A2EC6">
        <w:rPr>
          <w:szCs w:val="26"/>
        </w:rPr>
        <w:t>–</w:t>
      </w:r>
      <w:r w:rsidRPr="002A2EC6">
        <w:rPr>
          <w:szCs w:val="26"/>
        </w:rPr>
        <w:t xml:space="preserve"> по бюджетно-финансовым вопросам, 1 – по иным вопросам, входящим в компетенцию Контрольно-счетной палаты.</w:t>
      </w:r>
    </w:p>
    <w:p w:rsidR="00515024" w:rsidRPr="002A2EC6" w:rsidRDefault="00515024" w:rsidP="00515024">
      <w:pPr>
        <w:ind w:firstLine="851"/>
        <w:rPr>
          <w:szCs w:val="26"/>
        </w:rPr>
      </w:pPr>
      <w:r w:rsidRPr="002A2EC6">
        <w:rPr>
          <w:szCs w:val="26"/>
        </w:rPr>
        <w:t xml:space="preserve">В ходе экспертно-аналитической деятельности в 2014 году основное внимание уделялось профилактике нарушений, определению эффективности и целесообразности расходования финансовых ресурсов города. </w:t>
      </w:r>
    </w:p>
    <w:p w:rsidR="00515024" w:rsidRPr="002A2EC6" w:rsidRDefault="00515024" w:rsidP="00515024">
      <w:pPr>
        <w:ind w:firstLine="851"/>
        <w:rPr>
          <w:szCs w:val="26"/>
        </w:rPr>
      </w:pPr>
      <w:r w:rsidRPr="002A2EC6">
        <w:rPr>
          <w:szCs w:val="26"/>
        </w:rPr>
        <w:t xml:space="preserve">В 2014 году, реализуя задачи, поставленные Президентом РФ в Бюджетном послании, в том числе по развитию программно-целевых методов управления, Контрольно-счётная палата акцентировала внимание на финансово-экономическом обосновании решений, приводящих к расходным обязательствам. За отчётный год Контрольно-счётная палата провела 80 экспертиз </w:t>
      </w:r>
      <w:proofErr w:type="gramStart"/>
      <w:r w:rsidRPr="002A2EC6">
        <w:rPr>
          <w:szCs w:val="26"/>
        </w:rPr>
        <w:t>проектов постановлений Администрации города Вологды</w:t>
      </w:r>
      <w:proofErr w:type="gramEnd"/>
      <w:r w:rsidRPr="002A2EC6">
        <w:rPr>
          <w:szCs w:val="26"/>
        </w:rPr>
        <w:t xml:space="preserve"> о внесении изменений в муниципальные программы. </w:t>
      </w:r>
    </w:p>
    <w:p w:rsidR="00515024" w:rsidRPr="002A2EC6" w:rsidRDefault="00515024" w:rsidP="00515024">
      <w:pPr>
        <w:ind w:firstLine="851"/>
        <w:rPr>
          <w:szCs w:val="26"/>
        </w:rPr>
      </w:pPr>
      <w:r w:rsidRPr="002A2EC6">
        <w:rPr>
          <w:szCs w:val="26"/>
        </w:rPr>
        <w:t xml:space="preserve">По результатам </w:t>
      </w:r>
      <w:proofErr w:type="gramStart"/>
      <w:r w:rsidRPr="002A2EC6">
        <w:rPr>
          <w:szCs w:val="26"/>
        </w:rPr>
        <w:t>экспертизы проектов постановлений Администрации города Вологды</w:t>
      </w:r>
      <w:proofErr w:type="gramEnd"/>
      <w:r w:rsidRPr="002A2EC6">
        <w:rPr>
          <w:szCs w:val="26"/>
        </w:rPr>
        <w:t xml:space="preserve"> об утверждении и внесении изменений в муниципальные программы Контрольно-счётная палата систематически выявляла следующее:</w:t>
      </w:r>
    </w:p>
    <w:p w:rsidR="00515024" w:rsidRPr="002A2EC6" w:rsidRDefault="00515024" w:rsidP="00515024">
      <w:pPr>
        <w:ind w:firstLine="851"/>
        <w:rPr>
          <w:szCs w:val="26"/>
        </w:rPr>
      </w:pPr>
      <w:r w:rsidRPr="002A2EC6">
        <w:rPr>
          <w:szCs w:val="26"/>
        </w:rPr>
        <w:t xml:space="preserve">а) финансовое обеспечение мероприятий программ не увязано с соответствующими возможностями бюджета. В заключениях неоднократно </w:t>
      </w:r>
      <w:r w:rsidRPr="002A2EC6">
        <w:rPr>
          <w:szCs w:val="26"/>
        </w:rPr>
        <w:lastRenderedPageBreak/>
        <w:t xml:space="preserve">отмечалось расхождение объёмов финансирования, предусмотренных паспортами программ, с объёмами финансирования, предусмотренными бюджетом; </w:t>
      </w:r>
    </w:p>
    <w:p w:rsidR="00515024" w:rsidRPr="002A2EC6" w:rsidRDefault="00515024" w:rsidP="00515024">
      <w:pPr>
        <w:ind w:firstLine="851"/>
        <w:rPr>
          <w:szCs w:val="26"/>
        </w:rPr>
      </w:pPr>
      <w:r w:rsidRPr="002A2EC6">
        <w:rPr>
          <w:szCs w:val="26"/>
        </w:rPr>
        <w:t>б) предложенные объемы финансирования отдельных мероприятий муниципальных программ свидетельствовали о невозможности их реализации до окончания сроков реализации муниципальных программ;</w:t>
      </w:r>
    </w:p>
    <w:p w:rsidR="00515024" w:rsidRPr="002A2EC6" w:rsidRDefault="00515024" w:rsidP="00515024">
      <w:pPr>
        <w:ind w:firstLine="851"/>
        <w:rPr>
          <w:szCs w:val="26"/>
        </w:rPr>
      </w:pPr>
      <w:proofErr w:type="gramStart"/>
      <w:r w:rsidRPr="002A2EC6">
        <w:rPr>
          <w:szCs w:val="26"/>
        </w:rPr>
        <w:t>в) ожидаемые конечные результаты ряда муниципальных программ не увязаны с целями и задачами, что противоречит требованиям пункта 3.2 Порядка принятия решений о разработке муниципальных программ, их формирования и реализации на территории муниципального образования «Город Вологда» утвержденного постановлением Главы города от 12.12.2007 №5868 (далее – Порядок №5868);</w:t>
      </w:r>
      <w:proofErr w:type="gramEnd"/>
    </w:p>
    <w:p w:rsidR="00515024" w:rsidRPr="002A2EC6" w:rsidRDefault="00515024" w:rsidP="00515024">
      <w:pPr>
        <w:ind w:firstLine="851"/>
        <w:rPr>
          <w:szCs w:val="26"/>
        </w:rPr>
      </w:pPr>
      <w:r w:rsidRPr="002A2EC6">
        <w:rPr>
          <w:szCs w:val="26"/>
        </w:rPr>
        <w:t xml:space="preserve">г) отсутствие финансово-экономических обоснований к </w:t>
      </w:r>
      <w:r w:rsidR="007F0961" w:rsidRPr="002A2EC6">
        <w:rPr>
          <w:szCs w:val="26"/>
        </w:rPr>
        <w:t>ряду</w:t>
      </w:r>
      <w:r w:rsidRPr="002A2EC6">
        <w:rPr>
          <w:szCs w:val="26"/>
        </w:rPr>
        <w:t xml:space="preserve"> проектов не позволяло провести полноценную финансово-экономическую экспертизу вносимых изменений, подтвердить обоснованность заявленных финансовых потребностей и оценить потенциальные последствия вносимых изменений, а также выделить излишне включённые расходы на обеспечение мероприятий;</w:t>
      </w:r>
    </w:p>
    <w:p w:rsidR="0085766B" w:rsidRPr="002A2EC6" w:rsidRDefault="00515024" w:rsidP="00515024">
      <w:pPr>
        <w:ind w:firstLine="851"/>
        <w:rPr>
          <w:szCs w:val="26"/>
        </w:rPr>
      </w:pPr>
      <w:r w:rsidRPr="002A2EC6">
        <w:rPr>
          <w:szCs w:val="26"/>
        </w:rPr>
        <w:t xml:space="preserve">д) недостатки программно-целевого планирования, в том числе </w:t>
      </w:r>
      <w:r w:rsidR="0085766B" w:rsidRPr="002A2EC6">
        <w:rPr>
          <w:szCs w:val="26"/>
        </w:rPr>
        <w:t>несоответствие требованиям пунктов 3.2. и 3.3. Порядка №5868, согласно которым цель программы должна быть конкретизирована в задачах, направленных на её достижение, а программные мероприятия должны быть направлены на решение задач, достижение поставленных целей и конечных результатов;</w:t>
      </w:r>
    </w:p>
    <w:p w:rsidR="00515024" w:rsidRPr="002A2EC6" w:rsidRDefault="00515024" w:rsidP="00515024">
      <w:pPr>
        <w:ind w:firstLine="851"/>
        <w:rPr>
          <w:szCs w:val="26"/>
        </w:rPr>
      </w:pPr>
      <w:r w:rsidRPr="002A2EC6">
        <w:rPr>
          <w:szCs w:val="26"/>
        </w:rPr>
        <w:t>е) значительное количество ошибок технического и редакционного характера.</w:t>
      </w:r>
    </w:p>
    <w:p w:rsidR="00515024" w:rsidRPr="002A2EC6" w:rsidRDefault="00515024" w:rsidP="00515024">
      <w:pPr>
        <w:ind w:firstLine="851"/>
        <w:rPr>
          <w:szCs w:val="26"/>
        </w:rPr>
      </w:pPr>
      <w:r w:rsidRPr="002A2EC6">
        <w:rPr>
          <w:szCs w:val="26"/>
        </w:rPr>
        <w:t xml:space="preserve">Большинство рекомендаций и предложений, изложенных в заключениях, Администрацией города Вологды (разработчиками программ) учтены в дальнейшем. </w:t>
      </w:r>
    </w:p>
    <w:p w:rsidR="00515024" w:rsidRPr="002A2EC6" w:rsidRDefault="00515024" w:rsidP="00515024">
      <w:pPr>
        <w:ind w:firstLine="851"/>
        <w:rPr>
          <w:szCs w:val="26"/>
        </w:rPr>
      </w:pPr>
      <w:proofErr w:type="gramStart"/>
      <w:r w:rsidRPr="002A2EC6">
        <w:rPr>
          <w:szCs w:val="26"/>
        </w:rPr>
        <w:t>В рамках осуществления экспертизы муниципальных правых актов по бюджетно-финансовым вопросам, кроме экспертиз проектов решений Вологодской городской Думы о бюджете города на 2015 год и плановый период 2016 и 2017 годов, о внесении изменений в бюджет города на 2015 год и  плановый период 2015 и 2016 годов, об исполнении бюджета города за 2013 год, постановлений Администрации города Вологды о ежеквартальном исполнении</w:t>
      </w:r>
      <w:proofErr w:type="gramEnd"/>
      <w:r w:rsidRPr="002A2EC6">
        <w:rPr>
          <w:szCs w:val="26"/>
        </w:rPr>
        <w:t xml:space="preserve"> бюджета города в 2014 году, проведена экспертиза проекта решения Вологодской городской Думы «О налоге на имущество физических лиц».</w:t>
      </w:r>
    </w:p>
    <w:p w:rsidR="00515024" w:rsidRPr="002A2EC6" w:rsidRDefault="00515024" w:rsidP="00515024">
      <w:pPr>
        <w:ind w:firstLine="851"/>
        <w:rPr>
          <w:szCs w:val="26"/>
        </w:rPr>
      </w:pPr>
      <w:proofErr w:type="gramStart"/>
      <w:r w:rsidRPr="002A2EC6">
        <w:rPr>
          <w:szCs w:val="26"/>
        </w:rPr>
        <w:t>Также в отчетном году Контрольно-счетной палатой проведена экспертиза проекта решения Вологодской городской Думы «Об утверждении Перечней должностных лиц Вологодской городской Думы и Контрольно-счетной палаты города Вологды, уполномоченных составлять протоколы об административных правонарушениях, предусмотренных законом Вологодской области от 08 декабря 2010 года №2429-ОЗ «Об административных правонарушениях в Вологодской области».</w:t>
      </w:r>
      <w:proofErr w:type="gramEnd"/>
    </w:p>
    <w:p w:rsidR="00BC16A4" w:rsidRPr="002A2EC6" w:rsidRDefault="00BC16A4" w:rsidP="00953E59">
      <w:pPr>
        <w:spacing w:line="240" w:lineRule="auto"/>
        <w:ind w:firstLine="851"/>
        <w:jc w:val="center"/>
        <w:rPr>
          <w:b/>
          <w:szCs w:val="26"/>
        </w:rPr>
      </w:pPr>
    </w:p>
    <w:p w:rsidR="003E0D8C" w:rsidRPr="002A2EC6" w:rsidRDefault="003E0D8C" w:rsidP="00953E59">
      <w:pPr>
        <w:spacing w:line="240" w:lineRule="auto"/>
        <w:ind w:firstLine="851"/>
        <w:jc w:val="center"/>
        <w:rPr>
          <w:b/>
          <w:szCs w:val="26"/>
        </w:rPr>
      </w:pPr>
      <w:r w:rsidRPr="002A2EC6">
        <w:rPr>
          <w:b/>
          <w:szCs w:val="26"/>
        </w:rPr>
        <w:lastRenderedPageBreak/>
        <w:t>Контрольные мероприятия</w:t>
      </w:r>
    </w:p>
    <w:p w:rsidR="003E0D8C" w:rsidRPr="002A2EC6" w:rsidRDefault="003E0D8C" w:rsidP="003E0D8C">
      <w:pPr>
        <w:spacing w:line="240" w:lineRule="auto"/>
        <w:ind w:firstLine="851"/>
        <w:rPr>
          <w:szCs w:val="26"/>
        </w:rPr>
      </w:pPr>
    </w:p>
    <w:p w:rsidR="003E0D8C" w:rsidRPr="002A2EC6" w:rsidRDefault="004A14DC" w:rsidP="00953E59">
      <w:pPr>
        <w:ind w:firstLine="851"/>
        <w:rPr>
          <w:szCs w:val="26"/>
        </w:rPr>
      </w:pPr>
      <w:r w:rsidRPr="002A2EC6">
        <w:rPr>
          <w:szCs w:val="26"/>
        </w:rPr>
        <w:t>1</w:t>
      </w:r>
      <w:r w:rsidR="0089699E" w:rsidRPr="002A2EC6">
        <w:rPr>
          <w:szCs w:val="26"/>
        </w:rPr>
        <w:t xml:space="preserve">. </w:t>
      </w:r>
      <w:r w:rsidR="003E0D8C" w:rsidRPr="002A2EC6">
        <w:rPr>
          <w:szCs w:val="26"/>
        </w:rPr>
        <w:t>За отчётный год в рамках последующего контроля Контрольно-счётной палатой были проведены следующие тематические документальные проверки:</w:t>
      </w:r>
    </w:p>
    <w:p w:rsidR="00834C6F" w:rsidRPr="002A2EC6" w:rsidRDefault="004A14DC" w:rsidP="00834C6F">
      <w:pPr>
        <w:ind w:firstLine="851"/>
        <w:rPr>
          <w:szCs w:val="26"/>
        </w:rPr>
      </w:pPr>
      <w:r w:rsidRPr="002A2EC6">
        <w:rPr>
          <w:szCs w:val="26"/>
        </w:rPr>
        <w:t>-</w:t>
      </w:r>
      <w:r w:rsidR="00834C6F" w:rsidRPr="002A2EC6">
        <w:rPr>
          <w:szCs w:val="26"/>
        </w:rPr>
        <w:t xml:space="preserve">проверка </w:t>
      </w:r>
      <w:proofErr w:type="gramStart"/>
      <w:r w:rsidR="00834C6F" w:rsidRPr="002A2EC6">
        <w:rPr>
          <w:szCs w:val="26"/>
        </w:rPr>
        <w:t>достоверности отдельных показателей бюджетной отчетности Управления культуры</w:t>
      </w:r>
      <w:proofErr w:type="gramEnd"/>
      <w:r w:rsidR="00834C6F" w:rsidRPr="002A2EC6">
        <w:rPr>
          <w:szCs w:val="26"/>
        </w:rPr>
        <w:t xml:space="preserve"> и историко-культурного наследия Администрации города Вологды за 2013 год;</w:t>
      </w:r>
    </w:p>
    <w:p w:rsidR="00834C6F" w:rsidRPr="002A2EC6" w:rsidRDefault="004A14DC" w:rsidP="00834C6F">
      <w:pPr>
        <w:ind w:firstLine="851"/>
        <w:rPr>
          <w:szCs w:val="26"/>
        </w:rPr>
      </w:pPr>
      <w:r w:rsidRPr="002A2EC6">
        <w:rPr>
          <w:szCs w:val="26"/>
        </w:rPr>
        <w:t>-</w:t>
      </w:r>
      <w:r w:rsidR="00834C6F" w:rsidRPr="002A2EC6">
        <w:rPr>
          <w:szCs w:val="26"/>
        </w:rPr>
        <w:t xml:space="preserve">проверка </w:t>
      </w:r>
      <w:proofErr w:type="gramStart"/>
      <w:r w:rsidR="00834C6F" w:rsidRPr="002A2EC6">
        <w:rPr>
          <w:szCs w:val="26"/>
        </w:rPr>
        <w:t>достоверности отдельных показателей бюджетной отчетности Управления физической культуры</w:t>
      </w:r>
      <w:proofErr w:type="gramEnd"/>
      <w:r w:rsidR="00834C6F" w:rsidRPr="002A2EC6">
        <w:rPr>
          <w:szCs w:val="26"/>
        </w:rPr>
        <w:t xml:space="preserve"> и массового спорта Администрации города Вологды за 2013 год;</w:t>
      </w:r>
    </w:p>
    <w:p w:rsidR="00834C6F" w:rsidRPr="002A2EC6" w:rsidRDefault="004A14DC" w:rsidP="00834C6F">
      <w:pPr>
        <w:ind w:firstLine="851"/>
        <w:rPr>
          <w:szCs w:val="26"/>
        </w:rPr>
      </w:pPr>
      <w:r w:rsidRPr="002A2EC6">
        <w:rPr>
          <w:szCs w:val="26"/>
        </w:rPr>
        <w:t>-</w:t>
      </w:r>
      <w:r w:rsidR="00834C6F" w:rsidRPr="002A2EC6">
        <w:rPr>
          <w:szCs w:val="26"/>
        </w:rPr>
        <w:t xml:space="preserve">проверка финансово-хозяйственной деятельности МБОУ ДОД «Детско-юношеская спортивная школа по зимним видам спорта» за 2013 год и 1 квартал 2014 года; </w:t>
      </w:r>
    </w:p>
    <w:p w:rsidR="0045241F" w:rsidRPr="002A2EC6" w:rsidRDefault="004A14DC" w:rsidP="0045241F">
      <w:pPr>
        <w:ind w:firstLine="851"/>
        <w:rPr>
          <w:szCs w:val="26"/>
        </w:rPr>
      </w:pPr>
      <w:r w:rsidRPr="002A2EC6">
        <w:rPr>
          <w:szCs w:val="26"/>
        </w:rPr>
        <w:t>-</w:t>
      </w:r>
      <w:r w:rsidR="0045241F" w:rsidRPr="002A2EC6">
        <w:rPr>
          <w:bCs/>
          <w:szCs w:val="26"/>
        </w:rPr>
        <w:t>п</w:t>
      </w:r>
      <w:r w:rsidR="0045241F" w:rsidRPr="002A2EC6">
        <w:rPr>
          <w:szCs w:val="26"/>
        </w:rPr>
        <w:t>роверка законности и эффективности расходования средств бюджета города на реализацию муниципальной программы «Содержание имущества, находящегося в собственности муниципального образования «Город Вологда» на 2012-2020 годы» (выборочно);</w:t>
      </w:r>
    </w:p>
    <w:p w:rsidR="00834C6F" w:rsidRPr="002A2EC6" w:rsidRDefault="004A14DC" w:rsidP="00834C6F">
      <w:pPr>
        <w:ind w:firstLine="851"/>
        <w:rPr>
          <w:szCs w:val="26"/>
        </w:rPr>
      </w:pPr>
      <w:r w:rsidRPr="002A2EC6">
        <w:rPr>
          <w:szCs w:val="26"/>
        </w:rPr>
        <w:t>-</w:t>
      </w:r>
      <w:r w:rsidR="00834C6F" w:rsidRPr="002A2EC6">
        <w:rPr>
          <w:szCs w:val="26"/>
        </w:rPr>
        <w:t>проверка финансово-хозяйственной деятельности МДОУ «Центр р</w:t>
      </w:r>
      <w:r w:rsidR="00E40D51">
        <w:rPr>
          <w:szCs w:val="26"/>
        </w:rPr>
        <w:t>азвития ребенка – детский сад №</w:t>
      </w:r>
      <w:r w:rsidR="00834C6F" w:rsidRPr="002A2EC6">
        <w:rPr>
          <w:szCs w:val="26"/>
        </w:rPr>
        <w:t>99 «Почемучка» за 2013 год и истекший период 2014 года;</w:t>
      </w:r>
    </w:p>
    <w:p w:rsidR="00834C6F" w:rsidRPr="002A2EC6" w:rsidRDefault="004A14DC" w:rsidP="00834C6F">
      <w:pPr>
        <w:ind w:firstLine="851"/>
        <w:rPr>
          <w:szCs w:val="26"/>
        </w:rPr>
      </w:pPr>
      <w:r w:rsidRPr="002A2EC6">
        <w:rPr>
          <w:szCs w:val="26"/>
        </w:rPr>
        <w:t>-</w:t>
      </w:r>
      <w:r w:rsidR="00834C6F" w:rsidRPr="002A2EC6">
        <w:rPr>
          <w:szCs w:val="26"/>
        </w:rPr>
        <w:t>проверка эффективности управления и распоряжения земельными участками, находящимися в муниципальной собственности, и земельными участками, собственность на которые не разграничена, за 2011-2013 годы;</w:t>
      </w:r>
    </w:p>
    <w:p w:rsidR="00834C6F" w:rsidRPr="002A2EC6" w:rsidRDefault="004A14DC" w:rsidP="00834C6F">
      <w:pPr>
        <w:ind w:firstLine="851"/>
        <w:rPr>
          <w:szCs w:val="26"/>
        </w:rPr>
      </w:pPr>
      <w:r w:rsidRPr="002A2EC6">
        <w:rPr>
          <w:szCs w:val="26"/>
        </w:rPr>
        <w:t>-</w:t>
      </w:r>
      <w:r w:rsidR="00834C6F" w:rsidRPr="002A2EC6">
        <w:rPr>
          <w:szCs w:val="26"/>
        </w:rPr>
        <w:t>проверка законности и эффективности расходования средств бюджета города на содержание улично-дорожной сети в рамках реализации муниципальной программы «Содержание улично-дорожной сети на территории муниципального образования «Город Вологда» за 2012-2016 годы» за 2012-2013 годы и 11 месяцев 2014 года (выборочно)</w:t>
      </w:r>
      <w:r w:rsidR="0045241F" w:rsidRPr="002A2EC6">
        <w:rPr>
          <w:szCs w:val="26"/>
        </w:rPr>
        <w:t>;</w:t>
      </w:r>
    </w:p>
    <w:p w:rsidR="0045241F" w:rsidRPr="002A2EC6" w:rsidRDefault="004A14DC" w:rsidP="0045241F">
      <w:pPr>
        <w:ind w:firstLine="851"/>
        <w:rPr>
          <w:szCs w:val="26"/>
        </w:rPr>
      </w:pPr>
      <w:r w:rsidRPr="002A2EC6">
        <w:rPr>
          <w:szCs w:val="26"/>
        </w:rPr>
        <w:t>-</w:t>
      </w:r>
      <w:r w:rsidR="0045241F" w:rsidRPr="002A2EC6">
        <w:rPr>
          <w:szCs w:val="26"/>
        </w:rPr>
        <w:t>проверка экономической обоснованности тарифов на услуги (работы), оказываемые (выполняемые) МУП «Ока»;</w:t>
      </w:r>
    </w:p>
    <w:p w:rsidR="005A3C70" w:rsidRPr="002A2EC6" w:rsidRDefault="004A14DC" w:rsidP="005A3C70">
      <w:pPr>
        <w:tabs>
          <w:tab w:val="left" w:pos="540"/>
        </w:tabs>
        <w:rPr>
          <w:sz w:val="25"/>
          <w:szCs w:val="25"/>
        </w:rPr>
      </w:pPr>
      <w:proofErr w:type="gramStart"/>
      <w:r w:rsidRPr="002A2EC6">
        <w:rPr>
          <w:szCs w:val="26"/>
        </w:rPr>
        <w:t>-</w:t>
      </w:r>
      <w:r w:rsidR="005A3C70" w:rsidRPr="002A2EC6">
        <w:rPr>
          <w:sz w:val="25"/>
          <w:szCs w:val="25"/>
        </w:rPr>
        <w:t>проверка по вопросу соблюдения требований бюджетного законодательства при выделении средств на оснащение объектов транспортной инфраструктуры и транспортных средств специализированными техническими средствами и устройствами, обеспечивающими уменьшение их уязвимости от актов незаконного вмешательства</w:t>
      </w:r>
      <w:r w:rsidR="00005DBA" w:rsidRPr="002A2EC6">
        <w:rPr>
          <w:sz w:val="25"/>
          <w:szCs w:val="25"/>
        </w:rPr>
        <w:t>, за 2013 год и 1 квартал 2014 года;</w:t>
      </w:r>
      <w:proofErr w:type="gramEnd"/>
    </w:p>
    <w:p w:rsidR="0045241F" w:rsidRPr="002A2EC6" w:rsidRDefault="004A14DC" w:rsidP="0045241F">
      <w:pPr>
        <w:ind w:firstLine="851"/>
        <w:rPr>
          <w:szCs w:val="26"/>
        </w:rPr>
      </w:pPr>
      <w:r w:rsidRPr="002A2EC6">
        <w:rPr>
          <w:szCs w:val="26"/>
        </w:rPr>
        <w:t>-</w:t>
      </w:r>
      <w:r w:rsidR="0045241F" w:rsidRPr="002A2EC6">
        <w:rPr>
          <w:szCs w:val="26"/>
        </w:rPr>
        <w:t>проверка поступления и расходования бюджетных средств на содержание и обслуживание парков, расположенных на территории муниципального образования «Город Вологда», за 11 месяцев 2014 года;</w:t>
      </w:r>
    </w:p>
    <w:p w:rsidR="0045241F" w:rsidRPr="002A2EC6" w:rsidRDefault="004A14DC" w:rsidP="0045241F">
      <w:pPr>
        <w:ind w:firstLine="851"/>
        <w:rPr>
          <w:szCs w:val="26"/>
        </w:rPr>
      </w:pPr>
      <w:r w:rsidRPr="002A2EC6">
        <w:rPr>
          <w:szCs w:val="26"/>
        </w:rPr>
        <w:t>-</w:t>
      </w:r>
      <w:r w:rsidR="0045241F" w:rsidRPr="002A2EC6">
        <w:rPr>
          <w:szCs w:val="26"/>
        </w:rPr>
        <w:t xml:space="preserve">проверка обоснованности сокращения в 2013 году бюджетных ассигнований на реализацию муниципальной программы «Строительство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w:t>
      </w:r>
      <w:r w:rsidR="0045241F" w:rsidRPr="002A2EC6">
        <w:rPr>
          <w:szCs w:val="26"/>
        </w:rPr>
        <w:lastRenderedPageBreak/>
        <w:t>маневренного жилищного фонда на территории муниципального образования «Город Вологда» на 2010-2017 годы».</w:t>
      </w:r>
    </w:p>
    <w:p w:rsidR="003E0D8C" w:rsidRPr="002A2EC6" w:rsidRDefault="00896AC1" w:rsidP="00953E59">
      <w:pPr>
        <w:ind w:firstLine="851"/>
        <w:rPr>
          <w:szCs w:val="26"/>
        </w:rPr>
      </w:pPr>
      <w:r w:rsidRPr="002A2EC6">
        <w:rPr>
          <w:szCs w:val="26"/>
        </w:rPr>
        <w:t>Четыре</w:t>
      </w:r>
      <w:r w:rsidR="003E0D8C" w:rsidRPr="002A2EC6">
        <w:rPr>
          <w:szCs w:val="26"/>
        </w:rPr>
        <w:t xml:space="preserve"> последни</w:t>
      </w:r>
      <w:r w:rsidRPr="002A2EC6">
        <w:rPr>
          <w:szCs w:val="26"/>
        </w:rPr>
        <w:t>е</w:t>
      </w:r>
      <w:r w:rsidR="003E0D8C" w:rsidRPr="002A2EC6">
        <w:rPr>
          <w:szCs w:val="26"/>
        </w:rPr>
        <w:t xml:space="preserve"> из вышеперечисленных проверок включены в план работы и проведены в течение отчётного года по требованию прокуратуры города Вологды. </w:t>
      </w:r>
    </w:p>
    <w:p w:rsidR="003E0D8C" w:rsidRPr="002A2EC6" w:rsidRDefault="00ED46D9" w:rsidP="00953E59">
      <w:pPr>
        <w:ind w:firstLine="851"/>
        <w:rPr>
          <w:szCs w:val="26"/>
        </w:rPr>
      </w:pPr>
      <w:r w:rsidRPr="002A2EC6">
        <w:rPr>
          <w:szCs w:val="26"/>
        </w:rPr>
        <w:t xml:space="preserve">2. </w:t>
      </w:r>
      <w:proofErr w:type="gramStart"/>
      <w:r w:rsidR="003E0D8C" w:rsidRPr="002A2EC6">
        <w:rPr>
          <w:szCs w:val="26"/>
        </w:rPr>
        <w:t>Проверками установлен</w:t>
      </w:r>
      <w:r w:rsidR="0082507D" w:rsidRPr="002A2EC6">
        <w:rPr>
          <w:szCs w:val="26"/>
        </w:rPr>
        <w:t xml:space="preserve"> ряд</w:t>
      </w:r>
      <w:r w:rsidR="003E0D8C" w:rsidRPr="002A2EC6">
        <w:rPr>
          <w:szCs w:val="26"/>
        </w:rPr>
        <w:t xml:space="preserve"> нарушени</w:t>
      </w:r>
      <w:r w:rsidR="0082507D" w:rsidRPr="002A2EC6">
        <w:rPr>
          <w:szCs w:val="26"/>
        </w:rPr>
        <w:t>й</w:t>
      </w:r>
      <w:r w:rsidR="003E0D8C" w:rsidRPr="002A2EC6">
        <w:rPr>
          <w:szCs w:val="26"/>
        </w:rPr>
        <w:t xml:space="preserve"> и недостатк</w:t>
      </w:r>
      <w:r w:rsidR="0082507D" w:rsidRPr="002A2EC6">
        <w:rPr>
          <w:szCs w:val="26"/>
        </w:rPr>
        <w:t>ов</w:t>
      </w:r>
      <w:r w:rsidR="003E0D8C" w:rsidRPr="002A2EC6">
        <w:rPr>
          <w:szCs w:val="26"/>
        </w:rPr>
        <w:t xml:space="preserve"> при формировании и доведении муниципальных заданий до муниципальных учреждений, факты завышения объёмов и стоимости выполненных работ, неисполнения договорных обязательств, </w:t>
      </w:r>
      <w:r w:rsidR="00494462" w:rsidRPr="002A2EC6">
        <w:rPr>
          <w:szCs w:val="26"/>
        </w:rPr>
        <w:t>несовершенство правовой базы по вопросам управления и распоряжения земельными участками, находящимися в муниципальной собственности, отсутствие нормативных правовых актов по утверждению нормативов финансовых затрат на капитальный ремонт, ремонт и содержание автомобильных дорог местного значения и правил</w:t>
      </w:r>
      <w:proofErr w:type="gramEnd"/>
      <w:r w:rsidR="00494462" w:rsidRPr="002A2EC6">
        <w:rPr>
          <w:szCs w:val="26"/>
        </w:rPr>
        <w:t xml:space="preserve"> расчета ассигнований на указанные цели,</w:t>
      </w:r>
      <w:r w:rsidR="003E0D8C" w:rsidRPr="002A2EC6">
        <w:rPr>
          <w:szCs w:val="26"/>
        </w:rPr>
        <w:t xml:space="preserve"> нарушения требований Бюджетного кодекса РФ, </w:t>
      </w:r>
      <w:r w:rsidR="00494462" w:rsidRPr="002A2EC6">
        <w:rPr>
          <w:szCs w:val="26"/>
        </w:rPr>
        <w:t>муниципальных правовых актов и другие</w:t>
      </w:r>
      <w:r w:rsidR="003E0D8C" w:rsidRPr="002A2EC6">
        <w:rPr>
          <w:szCs w:val="26"/>
        </w:rPr>
        <w:t xml:space="preserve">. </w:t>
      </w:r>
    </w:p>
    <w:p w:rsidR="0085175C" w:rsidRPr="002A2EC6" w:rsidRDefault="0085175C" w:rsidP="0085175C">
      <w:pPr>
        <w:ind w:firstLine="851"/>
        <w:rPr>
          <w:szCs w:val="26"/>
        </w:rPr>
      </w:pPr>
      <w:r w:rsidRPr="002A2EC6">
        <w:rPr>
          <w:szCs w:val="26"/>
        </w:rPr>
        <w:t>2.</w:t>
      </w:r>
      <w:r w:rsidR="00ED46D9" w:rsidRPr="002A2EC6">
        <w:rPr>
          <w:szCs w:val="26"/>
        </w:rPr>
        <w:t>1.</w:t>
      </w:r>
      <w:r w:rsidR="003E0D8C" w:rsidRPr="002A2EC6">
        <w:rPr>
          <w:szCs w:val="26"/>
        </w:rPr>
        <w:t xml:space="preserve"> </w:t>
      </w:r>
      <w:proofErr w:type="gramStart"/>
      <w:r w:rsidR="00FD3F57" w:rsidRPr="002A2EC6">
        <w:rPr>
          <w:szCs w:val="26"/>
        </w:rPr>
        <w:t>В рамках проведения внешней проверки годового отчета об исполнении бюджета за 2013 год в Управлении культуры и историко-культурного наследия Администрации города Вологды</w:t>
      </w:r>
      <w:r w:rsidR="00D419C3" w:rsidRPr="002A2EC6">
        <w:rPr>
          <w:szCs w:val="26"/>
        </w:rPr>
        <w:t xml:space="preserve"> (далее – Управление культуры)</w:t>
      </w:r>
      <w:r w:rsidR="00FD3F57" w:rsidRPr="002A2EC6">
        <w:rPr>
          <w:szCs w:val="26"/>
        </w:rPr>
        <w:t xml:space="preserve"> и Управлении физической культуры и массового спорта Администрации города Вологды </w:t>
      </w:r>
      <w:r w:rsidR="00D419C3" w:rsidRPr="002A2EC6">
        <w:rPr>
          <w:szCs w:val="26"/>
        </w:rPr>
        <w:t xml:space="preserve">(далее – Управление физической культуры) </w:t>
      </w:r>
      <w:r w:rsidR="00FD3F57" w:rsidRPr="002A2EC6">
        <w:rPr>
          <w:szCs w:val="26"/>
        </w:rPr>
        <w:t>проведены документальные проверки</w:t>
      </w:r>
      <w:r w:rsidRPr="002A2EC6">
        <w:rPr>
          <w:szCs w:val="26"/>
        </w:rPr>
        <w:t xml:space="preserve"> достоверности отдельных показателей бюджетной отчетности </w:t>
      </w:r>
      <w:r w:rsidR="00FD3F57" w:rsidRPr="002A2EC6">
        <w:rPr>
          <w:szCs w:val="26"/>
        </w:rPr>
        <w:t>за 2013 год</w:t>
      </w:r>
      <w:r w:rsidR="00037294" w:rsidRPr="002A2EC6">
        <w:rPr>
          <w:szCs w:val="26"/>
        </w:rPr>
        <w:t>, в ходе которых также проверены вопросы ведения и исполнения бюджетной</w:t>
      </w:r>
      <w:proofErr w:type="gramEnd"/>
      <w:r w:rsidR="00037294" w:rsidRPr="002A2EC6">
        <w:rPr>
          <w:szCs w:val="26"/>
        </w:rPr>
        <w:t xml:space="preserve"> сметы, составления сводной бухгалтерской отчетности муниципальных бюджетных и автономных учреждений.</w:t>
      </w:r>
    </w:p>
    <w:p w:rsidR="00577E68" w:rsidRPr="002A2EC6" w:rsidRDefault="00D419C3" w:rsidP="00D419C3">
      <w:pPr>
        <w:ind w:firstLine="851"/>
        <w:rPr>
          <w:szCs w:val="26"/>
        </w:rPr>
      </w:pPr>
      <w:r w:rsidRPr="002A2EC6">
        <w:rPr>
          <w:szCs w:val="26"/>
        </w:rPr>
        <w:t>При проведении проверки в Управлении культуры и Управлении физической культуры установлены нарушения при ведении и исполнении бюджетной сметы. Так, например, в нарушение Общих требований к порядку составления, утверждения и ведения бюджетных смет казенных учреждений, утвержденных приказом Минфина России от 20.11.2007 №112н</w:t>
      </w:r>
      <w:r w:rsidR="00577E68" w:rsidRPr="002A2EC6">
        <w:rPr>
          <w:szCs w:val="26"/>
        </w:rPr>
        <w:t>:</w:t>
      </w:r>
    </w:p>
    <w:p w:rsidR="00577E68" w:rsidRPr="002A2EC6" w:rsidRDefault="00577E68" w:rsidP="00D419C3">
      <w:pPr>
        <w:ind w:firstLine="851"/>
        <w:rPr>
          <w:szCs w:val="26"/>
        </w:rPr>
      </w:pPr>
      <w:r w:rsidRPr="002A2EC6">
        <w:rPr>
          <w:szCs w:val="26"/>
        </w:rPr>
        <w:t>-</w:t>
      </w:r>
      <w:r w:rsidR="00D419C3" w:rsidRPr="002A2EC6">
        <w:rPr>
          <w:szCs w:val="26"/>
        </w:rPr>
        <w:t>утвержденные показатели уточненной бюджетной сметы на 2013 год Управления культуры превысили доведенные до него лимиты бюджетных обязательств на 4934,2 тыс. рублей</w:t>
      </w:r>
      <w:r w:rsidRPr="002A2EC6">
        <w:rPr>
          <w:szCs w:val="26"/>
        </w:rPr>
        <w:t>, Управления физической культуры – на 1800,0 тыс. рублей;</w:t>
      </w:r>
    </w:p>
    <w:p w:rsidR="00577E68" w:rsidRPr="002A2EC6" w:rsidRDefault="00577E68" w:rsidP="00D419C3">
      <w:pPr>
        <w:ind w:firstLine="851"/>
        <w:rPr>
          <w:szCs w:val="26"/>
        </w:rPr>
      </w:pPr>
      <w:r w:rsidRPr="002A2EC6">
        <w:rPr>
          <w:szCs w:val="26"/>
        </w:rPr>
        <w:t>-изменения в бюджетную смету Управления физической культуры вносились без внесения изменений в лимиты бюджетных обязательств.</w:t>
      </w:r>
    </w:p>
    <w:p w:rsidR="00A66219" w:rsidRPr="002A2EC6" w:rsidRDefault="00163D3B" w:rsidP="00D419C3">
      <w:pPr>
        <w:ind w:firstLine="851"/>
        <w:rPr>
          <w:szCs w:val="26"/>
        </w:rPr>
      </w:pPr>
      <w:proofErr w:type="gramStart"/>
      <w:r w:rsidRPr="002A2EC6">
        <w:rPr>
          <w:szCs w:val="26"/>
        </w:rPr>
        <w:t>В</w:t>
      </w:r>
      <w:r w:rsidR="00D419C3" w:rsidRPr="002A2EC6">
        <w:rPr>
          <w:szCs w:val="26"/>
        </w:rPr>
        <w:t xml:space="preserve"> нарушение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01.12.2010 №157н, приобретенные </w:t>
      </w:r>
      <w:r w:rsidR="00A66219" w:rsidRPr="002A2EC6">
        <w:rPr>
          <w:szCs w:val="26"/>
        </w:rPr>
        <w:t xml:space="preserve">Управлением культуры </w:t>
      </w:r>
      <w:r w:rsidR="00D419C3" w:rsidRPr="002A2EC6">
        <w:rPr>
          <w:szCs w:val="26"/>
        </w:rPr>
        <w:t xml:space="preserve">ценные подарки и сувениры (цветочная продукция) в сумме 120,0 тыс. рублей не </w:t>
      </w:r>
      <w:r w:rsidR="00D419C3" w:rsidRPr="002A2EC6">
        <w:rPr>
          <w:szCs w:val="26"/>
        </w:rPr>
        <w:lastRenderedPageBreak/>
        <w:t>учитывались на забалансовом счете, карточка количественно-суммового учета материальных</w:t>
      </w:r>
      <w:proofErr w:type="gramEnd"/>
      <w:r w:rsidR="00D419C3" w:rsidRPr="002A2EC6">
        <w:rPr>
          <w:szCs w:val="26"/>
        </w:rPr>
        <w:t xml:space="preserve"> ценностей (форма 0504041) не велась</w:t>
      </w:r>
      <w:r w:rsidR="00A66219" w:rsidRPr="002A2EC6">
        <w:rPr>
          <w:szCs w:val="26"/>
        </w:rPr>
        <w:t>.</w:t>
      </w:r>
    </w:p>
    <w:p w:rsidR="00A66219" w:rsidRPr="002A2EC6" w:rsidRDefault="00163D3B" w:rsidP="00A66219">
      <w:pPr>
        <w:ind w:firstLine="851"/>
        <w:rPr>
          <w:szCs w:val="26"/>
        </w:rPr>
      </w:pPr>
      <w:proofErr w:type="gramStart"/>
      <w:r w:rsidRPr="002A2EC6">
        <w:rPr>
          <w:szCs w:val="26"/>
        </w:rPr>
        <w:t>В</w:t>
      </w:r>
      <w:r w:rsidR="00A66219" w:rsidRPr="002A2EC6">
        <w:rPr>
          <w:szCs w:val="26"/>
        </w:rPr>
        <w:t xml:space="preserve"> нарушение Федерального закона от 02.03.2007 №25-ФЗ «О муниципальной службе в Российской Федерации» и Порядка прохождения диспансеризации государственными гражданскими служащими Российской Федерации и муниципальными служащими, утвержденного приказом </w:t>
      </w:r>
      <w:proofErr w:type="spellStart"/>
      <w:r w:rsidR="00A66219" w:rsidRPr="002A2EC6">
        <w:rPr>
          <w:szCs w:val="26"/>
        </w:rPr>
        <w:t>Минздравсоцразвития</w:t>
      </w:r>
      <w:proofErr w:type="spellEnd"/>
      <w:r w:rsidR="00A66219" w:rsidRPr="002A2EC6">
        <w:rPr>
          <w:szCs w:val="26"/>
        </w:rPr>
        <w:t xml:space="preserve"> Российской Федерации от 14.12.2009 №984н, за счет средств бюджетной сметы</w:t>
      </w:r>
      <w:r w:rsidRPr="002A2EC6">
        <w:rPr>
          <w:szCs w:val="26"/>
        </w:rPr>
        <w:t xml:space="preserve"> Управления физической культуры</w:t>
      </w:r>
      <w:r w:rsidR="00A66219" w:rsidRPr="002A2EC6">
        <w:rPr>
          <w:szCs w:val="26"/>
        </w:rPr>
        <w:t xml:space="preserve"> осуществлены расходы в сумме 2</w:t>
      </w:r>
      <w:r w:rsidRPr="002A2EC6">
        <w:rPr>
          <w:szCs w:val="26"/>
        </w:rPr>
        <w:t>,2 тыс.</w:t>
      </w:r>
      <w:r w:rsidR="00A66219" w:rsidRPr="002A2EC6">
        <w:rPr>
          <w:szCs w:val="26"/>
        </w:rPr>
        <w:t xml:space="preserve"> рублей на диспансеризацию сотрудника, не являющегося муниципальным служащим, принятого по срочному трудовому договору</w:t>
      </w:r>
      <w:proofErr w:type="gramEnd"/>
      <w:r w:rsidRPr="002A2EC6">
        <w:rPr>
          <w:szCs w:val="26"/>
        </w:rPr>
        <w:t xml:space="preserve">. Также установлено неправомерное начисление Управлением физической культуры заработной платы в сумме 5,4 тыс. рублей, командировочных расходов </w:t>
      </w:r>
      <w:r w:rsidR="00791CEE" w:rsidRPr="002A2EC6">
        <w:rPr>
          <w:szCs w:val="26"/>
        </w:rPr>
        <w:t>–</w:t>
      </w:r>
      <w:r w:rsidR="00187F7E" w:rsidRPr="002A2EC6">
        <w:rPr>
          <w:szCs w:val="26"/>
        </w:rPr>
        <w:t xml:space="preserve"> </w:t>
      </w:r>
      <w:r w:rsidRPr="002A2EC6">
        <w:rPr>
          <w:szCs w:val="26"/>
        </w:rPr>
        <w:t>0,7 тыс. рублей.</w:t>
      </w:r>
    </w:p>
    <w:p w:rsidR="00187F7E" w:rsidRPr="002A2EC6" w:rsidRDefault="00094851" w:rsidP="00A66219">
      <w:pPr>
        <w:ind w:firstLine="851"/>
        <w:rPr>
          <w:szCs w:val="26"/>
        </w:rPr>
      </w:pPr>
      <w:proofErr w:type="gramStart"/>
      <w:r w:rsidRPr="002A2EC6">
        <w:rPr>
          <w:szCs w:val="26"/>
        </w:rPr>
        <w:t xml:space="preserve">Установлены многочисленные нарушения при </w:t>
      </w:r>
      <w:r w:rsidR="00993BC4" w:rsidRPr="002A2EC6">
        <w:rPr>
          <w:szCs w:val="26"/>
        </w:rPr>
        <w:t xml:space="preserve">принятии Управлением культуры и Управлением физической культуры от подведомственных бюджетных и автономных учреждений бухгалтерской отчетности за 2013 год, </w:t>
      </w:r>
      <w:r w:rsidRPr="002A2EC6">
        <w:rPr>
          <w:szCs w:val="26"/>
        </w:rPr>
        <w:t>составлении сводной бухгалтерской отчетности</w:t>
      </w:r>
      <w:r w:rsidR="00D66122" w:rsidRPr="002A2EC6">
        <w:rPr>
          <w:szCs w:val="26"/>
        </w:rPr>
        <w:t xml:space="preserve">, что свидетельствует о недостаточности принятых мер данными органами местного самоуправления по организации  </w:t>
      </w:r>
      <w:r w:rsidR="00187F7E" w:rsidRPr="002A2EC6">
        <w:rPr>
          <w:szCs w:val="26"/>
        </w:rPr>
        <w:t>внутреннего финансового контроля и внутреннего финансового аудита, предусмотренных статьей 160.2-1 Бюджетного кодекса Р</w:t>
      </w:r>
      <w:r w:rsidR="00A57533" w:rsidRPr="002A2EC6">
        <w:rPr>
          <w:szCs w:val="26"/>
        </w:rPr>
        <w:t xml:space="preserve">оссийской </w:t>
      </w:r>
      <w:r w:rsidR="00187F7E" w:rsidRPr="002A2EC6">
        <w:rPr>
          <w:szCs w:val="26"/>
        </w:rPr>
        <w:t>Ф</w:t>
      </w:r>
      <w:r w:rsidR="00A57533" w:rsidRPr="002A2EC6">
        <w:rPr>
          <w:szCs w:val="26"/>
        </w:rPr>
        <w:t>едерации</w:t>
      </w:r>
      <w:r w:rsidR="00187F7E" w:rsidRPr="002A2EC6">
        <w:rPr>
          <w:szCs w:val="26"/>
        </w:rPr>
        <w:t>.</w:t>
      </w:r>
      <w:proofErr w:type="gramEnd"/>
    </w:p>
    <w:p w:rsidR="002D01E5" w:rsidRPr="002A2EC6" w:rsidRDefault="00993BC4" w:rsidP="00A66219">
      <w:pPr>
        <w:ind w:firstLine="851"/>
        <w:rPr>
          <w:szCs w:val="26"/>
        </w:rPr>
      </w:pPr>
      <w:proofErr w:type="gramStart"/>
      <w:r w:rsidRPr="002A2EC6">
        <w:rPr>
          <w:szCs w:val="26"/>
        </w:rPr>
        <w:t>Например, в</w:t>
      </w:r>
      <w:r w:rsidR="002D01E5" w:rsidRPr="002A2EC6">
        <w:rPr>
          <w:szCs w:val="26"/>
        </w:rPr>
        <w:t xml:space="preserve"> нарушение требований Инструкции </w:t>
      </w:r>
      <w:r w:rsidRPr="002A2EC6">
        <w:rPr>
          <w:szCs w:val="26"/>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25.03.2011 №33н,</w:t>
      </w:r>
      <w:r w:rsidR="002D01E5" w:rsidRPr="002A2EC6">
        <w:rPr>
          <w:szCs w:val="26"/>
        </w:rPr>
        <w:t xml:space="preserve"> бухгалтерская отчетность отдельных бюджетных и автономных учреждений</w:t>
      </w:r>
      <w:r w:rsidRPr="002A2EC6">
        <w:rPr>
          <w:szCs w:val="26"/>
        </w:rPr>
        <w:t>, подведомственных Управлению физической культуры</w:t>
      </w:r>
      <w:r w:rsidR="002D01E5" w:rsidRPr="002A2EC6">
        <w:rPr>
          <w:szCs w:val="26"/>
        </w:rPr>
        <w:t xml:space="preserve"> представлена не в полном объеме, не соответствует установленным формам, не является достоверной в части объема принятых обязательств, принятых денежных обязательств и кредиторской задолженности</w:t>
      </w:r>
      <w:proofErr w:type="gramEnd"/>
      <w:r w:rsidR="002D01E5" w:rsidRPr="002A2EC6">
        <w:rPr>
          <w:szCs w:val="26"/>
        </w:rPr>
        <w:t xml:space="preserve"> по субсидиям на выполнение муниципального задания, а также в части объема плановых и фактически поступивших доходов, плановых расходов по субсидиям на иные це</w:t>
      </w:r>
      <w:r w:rsidR="0084687F" w:rsidRPr="002A2EC6">
        <w:rPr>
          <w:szCs w:val="26"/>
        </w:rPr>
        <w:t>ли.</w:t>
      </w:r>
    </w:p>
    <w:p w:rsidR="00FF0DDC" w:rsidRPr="002A2EC6" w:rsidRDefault="00FF0DDC" w:rsidP="00A66219">
      <w:pPr>
        <w:ind w:firstLine="851"/>
        <w:rPr>
          <w:szCs w:val="26"/>
        </w:rPr>
      </w:pPr>
      <w:r w:rsidRPr="002A2EC6">
        <w:rPr>
          <w:szCs w:val="26"/>
        </w:rPr>
        <w:t xml:space="preserve">По результатам проведенных </w:t>
      </w:r>
      <w:r w:rsidR="007A7C0C" w:rsidRPr="002A2EC6">
        <w:rPr>
          <w:szCs w:val="26"/>
        </w:rPr>
        <w:t>контрольных мероприятий в адрес руководителей Управления культуры и Управления физической культуры направлены представления о</w:t>
      </w:r>
      <w:r w:rsidR="002668E6" w:rsidRPr="002A2EC6">
        <w:rPr>
          <w:szCs w:val="26"/>
        </w:rPr>
        <w:t>б устранении нарушений и недостатков</w:t>
      </w:r>
      <w:r w:rsidR="007A7C0C" w:rsidRPr="002A2EC6">
        <w:rPr>
          <w:szCs w:val="26"/>
        </w:rPr>
        <w:t>, Вологодской городской Думе и Главе города Вологды – отчеты по результатам проверок</w:t>
      </w:r>
      <w:r w:rsidR="002668E6" w:rsidRPr="002A2EC6">
        <w:rPr>
          <w:szCs w:val="26"/>
        </w:rPr>
        <w:t>. Материалы проверок направлены в прокуратуру города Вологды.</w:t>
      </w:r>
    </w:p>
    <w:p w:rsidR="00A83F95" w:rsidRPr="002A2EC6" w:rsidRDefault="00ED46D9" w:rsidP="00ED46D9">
      <w:pPr>
        <w:ind w:firstLine="851"/>
        <w:rPr>
          <w:szCs w:val="26"/>
        </w:rPr>
      </w:pPr>
      <w:r w:rsidRPr="002A2EC6">
        <w:rPr>
          <w:szCs w:val="26"/>
        </w:rPr>
        <w:t xml:space="preserve">2.2. В рамках </w:t>
      </w:r>
      <w:r w:rsidR="00A83F95" w:rsidRPr="002A2EC6">
        <w:rPr>
          <w:szCs w:val="26"/>
        </w:rPr>
        <w:t xml:space="preserve">осуществления </w:t>
      </w:r>
      <w:proofErr w:type="gramStart"/>
      <w:r w:rsidRPr="002A2EC6">
        <w:rPr>
          <w:szCs w:val="26"/>
        </w:rPr>
        <w:t>контроля</w:t>
      </w:r>
      <w:r w:rsidR="00A83F95" w:rsidRPr="002A2EC6">
        <w:rPr>
          <w:szCs w:val="26"/>
        </w:rPr>
        <w:t xml:space="preserve"> за</w:t>
      </w:r>
      <w:proofErr w:type="gramEnd"/>
      <w:r w:rsidRPr="002A2EC6">
        <w:rPr>
          <w:szCs w:val="26"/>
        </w:rPr>
        <w:t xml:space="preserve"> </w:t>
      </w:r>
      <w:r w:rsidR="003008B1" w:rsidRPr="002A2EC6">
        <w:rPr>
          <w:szCs w:val="26"/>
        </w:rPr>
        <w:t>осуществлением финансово-хозяйственной деятель</w:t>
      </w:r>
      <w:r w:rsidR="005037CB" w:rsidRPr="002A2EC6">
        <w:rPr>
          <w:szCs w:val="26"/>
        </w:rPr>
        <w:t xml:space="preserve">ности муниципальных учреждений </w:t>
      </w:r>
      <w:r w:rsidR="006161BF" w:rsidRPr="002A2EC6">
        <w:rPr>
          <w:szCs w:val="26"/>
        </w:rPr>
        <w:t>проведены:</w:t>
      </w:r>
    </w:p>
    <w:p w:rsidR="00163D3B" w:rsidRPr="002A2EC6" w:rsidRDefault="00E972B9" w:rsidP="00953E59">
      <w:pPr>
        <w:ind w:firstLine="851"/>
        <w:rPr>
          <w:szCs w:val="26"/>
        </w:rPr>
      </w:pPr>
      <w:r w:rsidRPr="002A2EC6">
        <w:rPr>
          <w:szCs w:val="26"/>
        </w:rPr>
        <w:t>-проверка финансово-хозяйственной деятельности МБОУ ДОД «Детско-юношеская спортивная школа по зимним видам спорта» за 2013 год и 1 квартал 2014 года;</w:t>
      </w:r>
    </w:p>
    <w:p w:rsidR="002E25E7" w:rsidRPr="002A2EC6" w:rsidRDefault="002E25E7" w:rsidP="00953E59">
      <w:pPr>
        <w:ind w:firstLine="851"/>
        <w:rPr>
          <w:szCs w:val="26"/>
        </w:rPr>
      </w:pPr>
      <w:r w:rsidRPr="002A2EC6">
        <w:rPr>
          <w:szCs w:val="26"/>
        </w:rPr>
        <w:lastRenderedPageBreak/>
        <w:t xml:space="preserve">-проверка финансово-хозяйственной деятельности МДОУ «Центр развития ребенка – детский сад №99 «Почемучка» за 2013 </w:t>
      </w:r>
      <w:r w:rsidR="006161BF" w:rsidRPr="002A2EC6">
        <w:rPr>
          <w:szCs w:val="26"/>
        </w:rPr>
        <w:t>год и истекший период 2014 года.</w:t>
      </w:r>
    </w:p>
    <w:p w:rsidR="00126994" w:rsidRPr="002A2EC6" w:rsidRDefault="00126994" w:rsidP="00126994">
      <w:pPr>
        <w:rPr>
          <w:szCs w:val="26"/>
        </w:rPr>
      </w:pPr>
      <w:r w:rsidRPr="002A2EC6">
        <w:rPr>
          <w:szCs w:val="26"/>
        </w:rPr>
        <w:t>Установлены отдельные нарушения, допущенные при составлении, утверждении, изменении и исполнении плана финансово-хозяйственной деятельности</w:t>
      </w:r>
      <w:r w:rsidRPr="002A2EC6">
        <w:rPr>
          <w:rFonts w:eastAsia="Calibri"/>
          <w:szCs w:val="26"/>
          <w:lang w:eastAsia="en-US"/>
        </w:rPr>
        <w:t xml:space="preserve"> учреждений</w:t>
      </w:r>
      <w:r w:rsidRPr="002A2EC6">
        <w:rPr>
          <w:szCs w:val="26"/>
        </w:rPr>
        <w:t xml:space="preserve">, при </w:t>
      </w:r>
      <w:r w:rsidRPr="002A2EC6">
        <w:rPr>
          <w:rFonts w:eastAsia="Calibri"/>
          <w:szCs w:val="26"/>
          <w:lang w:eastAsia="en-US"/>
        </w:rPr>
        <w:t xml:space="preserve">формировании и финансовом обеспечении муниципального задания, доведенного до учреждений, </w:t>
      </w:r>
      <w:r w:rsidRPr="002A2EC6">
        <w:rPr>
          <w:szCs w:val="26"/>
        </w:rPr>
        <w:t xml:space="preserve">при осуществлении приносящей доход деятельности, регулировании вопросов оплаты труда и организации питания. </w:t>
      </w:r>
    </w:p>
    <w:p w:rsidR="003008B1" w:rsidRPr="002A2EC6" w:rsidRDefault="005037CB" w:rsidP="003008B1">
      <w:pPr>
        <w:ind w:firstLine="851"/>
        <w:rPr>
          <w:szCs w:val="26"/>
        </w:rPr>
      </w:pPr>
      <w:r w:rsidRPr="002A2EC6">
        <w:rPr>
          <w:szCs w:val="26"/>
        </w:rPr>
        <w:t>Так, например,</w:t>
      </w:r>
      <w:r w:rsidR="003008B1" w:rsidRPr="002A2EC6">
        <w:rPr>
          <w:szCs w:val="26"/>
        </w:rPr>
        <w:t xml:space="preserve"> </w:t>
      </w:r>
      <w:r w:rsidRPr="002A2EC6">
        <w:rPr>
          <w:szCs w:val="26"/>
        </w:rPr>
        <w:t>п</w:t>
      </w:r>
      <w:r w:rsidR="003008B1" w:rsidRPr="002A2EC6">
        <w:rPr>
          <w:szCs w:val="26"/>
        </w:rPr>
        <w:t xml:space="preserve">ри анализе утвержденных штатных расписаний </w:t>
      </w:r>
      <w:r w:rsidRPr="002A2EC6">
        <w:rPr>
          <w:szCs w:val="26"/>
        </w:rPr>
        <w:t xml:space="preserve">МДОУ «Центр развития ребенка – детский сад №99 «Почемучка» </w:t>
      </w:r>
      <w:r w:rsidR="003008B1" w:rsidRPr="002A2EC6">
        <w:rPr>
          <w:szCs w:val="26"/>
        </w:rPr>
        <w:t xml:space="preserve">установлено, что в штатное расписание на 2014 год включены должности, которые не предусмотрены Положением по оплате труда в </w:t>
      </w:r>
      <w:r w:rsidR="002B58B9" w:rsidRPr="002A2EC6">
        <w:rPr>
          <w:szCs w:val="26"/>
        </w:rPr>
        <w:t>у</w:t>
      </w:r>
      <w:r w:rsidR="003008B1" w:rsidRPr="002A2EC6">
        <w:rPr>
          <w:szCs w:val="26"/>
        </w:rPr>
        <w:t>чреждении: вахтер, техник, инструктор по физической культуре</w:t>
      </w:r>
      <w:r w:rsidR="002B58B9" w:rsidRPr="002A2EC6">
        <w:rPr>
          <w:szCs w:val="26"/>
        </w:rPr>
        <w:t>.</w:t>
      </w:r>
      <w:r w:rsidR="003008B1" w:rsidRPr="002A2EC6">
        <w:rPr>
          <w:szCs w:val="26"/>
        </w:rPr>
        <w:t xml:space="preserve"> На должности воспитателей назначены </w:t>
      </w:r>
      <w:r w:rsidR="002B58B9" w:rsidRPr="002A2EC6">
        <w:rPr>
          <w:szCs w:val="26"/>
        </w:rPr>
        <w:t xml:space="preserve">лица с образованием, не </w:t>
      </w:r>
      <w:r w:rsidR="003008B1" w:rsidRPr="002A2EC6">
        <w:rPr>
          <w:szCs w:val="26"/>
        </w:rPr>
        <w:t>соответству</w:t>
      </w:r>
      <w:r w:rsidR="002B58B9" w:rsidRPr="002A2EC6">
        <w:rPr>
          <w:szCs w:val="26"/>
        </w:rPr>
        <w:t>ющим</w:t>
      </w:r>
      <w:r w:rsidR="003008B1" w:rsidRPr="002A2EC6">
        <w:rPr>
          <w:szCs w:val="26"/>
        </w:rPr>
        <w:t xml:space="preserve"> требованиям к квалификации, установленным приказом Министерства здравоохранения и социального развития Р</w:t>
      </w:r>
      <w:r w:rsidR="002B58B9" w:rsidRPr="002A2EC6">
        <w:rPr>
          <w:szCs w:val="26"/>
        </w:rPr>
        <w:t xml:space="preserve">оссийской </w:t>
      </w:r>
      <w:r w:rsidR="003008B1" w:rsidRPr="002A2EC6">
        <w:rPr>
          <w:szCs w:val="26"/>
        </w:rPr>
        <w:t>Ф</w:t>
      </w:r>
      <w:r w:rsidR="002B58B9" w:rsidRPr="002A2EC6">
        <w:rPr>
          <w:szCs w:val="26"/>
        </w:rPr>
        <w:t>едерации</w:t>
      </w:r>
      <w:r w:rsidR="003008B1" w:rsidRPr="002A2EC6">
        <w:rPr>
          <w:szCs w:val="26"/>
        </w:rPr>
        <w:t xml:space="preserve"> от 26</w:t>
      </w:r>
      <w:r w:rsidR="002B58B9" w:rsidRPr="002A2EC6">
        <w:rPr>
          <w:szCs w:val="26"/>
        </w:rPr>
        <w:t>.08.</w:t>
      </w:r>
      <w:r w:rsidR="003008B1" w:rsidRPr="002A2EC6">
        <w:rPr>
          <w:szCs w:val="26"/>
        </w:rPr>
        <w:t xml:space="preserve">2010 №761н. В нарушение Положения об оплате труда </w:t>
      </w:r>
      <w:r w:rsidR="00B61C28" w:rsidRPr="002A2EC6">
        <w:rPr>
          <w:szCs w:val="26"/>
        </w:rPr>
        <w:t xml:space="preserve">отдельным сотрудникам устанавливались </w:t>
      </w:r>
      <w:r w:rsidR="003008B1" w:rsidRPr="002A2EC6">
        <w:rPr>
          <w:szCs w:val="26"/>
        </w:rPr>
        <w:t>коэффициент</w:t>
      </w:r>
      <w:r w:rsidR="00B61C28" w:rsidRPr="002A2EC6">
        <w:rPr>
          <w:szCs w:val="26"/>
        </w:rPr>
        <w:t>ы</w:t>
      </w:r>
      <w:r w:rsidR="003008B1" w:rsidRPr="002A2EC6">
        <w:rPr>
          <w:szCs w:val="26"/>
        </w:rPr>
        <w:t xml:space="preserve"> уровня образования</w:t>
      </w:r>
      <w:r w:rsidR="00B61C28" w:rsidRPr="002A2EC6">
        <w:rPr>
          <w:szCs w:val="26"/>
        </w:rPr>
        <w:t xml:space="preserve">, </w:t>
      </w:r>
      <w:r w:rsidR="003008B1" w:rsidRPr="002A2EC6">
        <w:rPr>
          <w:szCs w:val="26"/>
        </w:rPr>
        <w:t>не соответствующ</w:t>
      </w:r>
      <w:r w:rsidR="00B61C28" w:rsidRPr="002A2EC6">
        <w:rPr>
          <w:szCs w:val="26"/>
        </w:rPr>
        <w:t>ие их</w:t>
      </w:r>
      <w:r w:rsidR="003008B1" w:rsidRPr="002A2EC6">
        <w:rPr>
          <w:szCs w:val="26"/>
        </w:rPr>
        <w:t xml:space="preserve"> уровню образования, в результате излишне начисленная заработная плата составила в сумме </w:t>
      </w:r>
      <w:r w:rsidR="00B61C28" w:rsidRPr="002A2EC6">
        <w:rPr>
          <w:szCs w:val="26"/>
        </w:rPr>
        <w:t>0,7 тыс. рублей</w:t>
      </w:r>
      <w:r w:rsidR="003008B1" w:rsidRPr="002A2EC6">
        <w:rPr>
          <w:szCs w:val="26"/>
        </w:rPr>
        <w:t xml:space="preserve">. </w:t>
      </w:r>
    </w:p>
    <w:p w:rsidR="001E2BF8" w:rsidRPr="002A2EC6" w:rsidRDefault="003008B1" w:rsidP="003008B1">
      <w:pPr>
        <w:ind w:firstLine="851"/>
        <w:rPr>
          <w:szCs w:val="26"/>
        </w:rPr>
      </w:pPr>
      <w:r w:rsidRPr="002A2EC6">
        <w:rPr>
          <w:szCs w:val="26"/>
        </w:rPr>
        <w:t>Установлено необоснованное заключение и оплата договор</w:t>
      </w:r>
      <w:r w:rsidR="001E2BF8" w:rsidRPr="002A2EC6">
        <w:rPr>
          <w:szCs w:val="26"/>
        </w:rPr>
        <w:t>а</w:t>
      </w:r>
      <w:r w:rsidR="008F7A0C" w:rsidRPr="002A2EC6">
        <w:rPr>
          <w:szCs w:val="26"/>
        </w:rPr>
        <w:t xml:space="preserve"> </w:t>
      </w:r>
      <w:r w:rsidR="00126994" w:rsidRPr="002A2EC6">
        <w:rPr>
          <w:szCs w:val="26"/>
        </w:rPr>
        <w:t xml:space="preserve">в сумме 1,1 тыс. рублей </w:t>
      </w:r>
      <w:r w:rsidR="001E2BF8" w:rsidRPr="002A2EC6">
        <w:rPr>
          <w:szCs w:val="26"/>
        </w:rPr>
        <w:t>на передачу и использование программного продукта</w:t>
      </w:r>
      <w:r w:rsidR="00126994" w:rsidRPr="002A2EC6">
        <w:rPr>
          <w:szCs w:val="26"/>
        </w:rPr>
        <w:t>, установленного на компьютере, не принадлежащем учреждению.</w:t>
      </w:r>
    </w:p>
    <w:p w:rsidR="00D573E0" w:rsidRPr="002A2EC6" w:rsidRDefault="00D573E0" w:rsidP="003008B1">
      <w:pPr>
        <w:ind w:firstLine="851"/>
        <w:rPr>
          <w:szCs w:val="26"/>
        </w:rPr>
      </w:pPr>
      <w:proofErr w:type="gramStart"/>
      <w:r w:rsidRPr="002A2EC6">
        <w:rPr>
          <w:szCs w:val="26"/>
        </w:rPr>
        <w:t xml:space="preserve">По результатам </w:t>
      </w:r>
      <w:r w:rsidR="000D67A7" w:rsidRPr="002A2EC6">
        <w:rPr>
          <w:szCs w:val="26"/>
        </w:rPr>
        <w:t>контрольных мероприятий</w:t>
      </w:r>
      <w:r w:rsidRPr="002A2EC6">
        <w:rPr>
          <w:szCs w:val="26"/>
        </w:rPr>
        <w:t xml:space="preserve"> в адрес руководителя МДОУ «Центр развития ребенка – детский сад №99 «Почемучка» направлено представление, в адрес Главы города Вологды и Управления образования Администрации города Вологды – информационные письма</w:t>
      </w:r>
      <w:r w:rsidR="000D67A7" w:rsidRPr="002A2EC6">
        <w:rPr>
          <w:szCs w:val="26"/>
        </w:rPr>
        <w:t xml:space="preserve"> с предложениями по устранению выявленных нарушений и недостатков, Вологодской городской Думе и Главе города Вологды – отчеты по результатам проверок.</w:t>
      </w:r>
      <w:proofErr w:type="gramEnd"/>
    </w:p>
    <w:p w:rsidR="00137AE5" w:rsidRPr="002A2EC6" w:rsidRDefault="006E47E8" w:rsidP="003F42C2">
      <w:pPr>
        <w:ind w:firstLine="851"/>
        <w:rPr>
          <w:szCs w:val="26"/>
        </w:rPr>
      </w:pPr>
      <w:r w:rsidRPr="002A2EC6">
        <w:rPr>
          <w:szCs w:val="26"/>
        </w:rPr>
        <w:t xml:space="preserve">2.3. </w:t>
      </w:r>
      <w:proofErr w:type="gramStart"/>
      <w:r w:rsidRPr="002A2EC6">
        <w:rPr>
          <w:szCs w:val="26"/>
        </w:rPr>
        <w:t>Проверк</w:t>
      </w:r>
      <w:r w:rsidR="00E9180C" w:rsidRPr="002A2EC6">
        <w:rPr>
          <w:szCs w:val="26"/>
        </w:rPr>
        <w:t>ой</w:t>
      </w:r>
      <w:r w:rsidRPr="002A2EC6">
        <w:rPr>
          <w:szCs w:val="26"/>
        </w:rPr>
        <w:t xml:space="preserve"> законности и эффективности расходования средств бюджета города на реализацию муниципальной программы «Содержание имущества, находящегося в собственности муниципального образования «Город Вологда» на 2012-2020 годы» (выборочно)</w:t>
      </w:r>
      <w:r w:rsidR="00E9180C" w:rsidRPr="002A2EC6">
        <w:rPr>
          <w:szCs w:val="26"/>
        </w:rPr>
        <w:t xml:space="preserve"> установлены факты исполнения Департаментом градостроительства и инфраструктуры Администрации города Вологды (далее – Департамент градостроительства и инфраструктуры) не в полном объеме или некачественно ряда функций, возложенных на него данной муниципальной программой, Положением о Департаменте градостроительства и инфраструктуры</w:t>
      </w:r>
      <w:r w:rsidR="00137AE5" w:rsidRPr="002A2EC6">
        <w:rPr>
          <w:szCs w:val="26"/>
        </w:rPr>
        <w:t>.</w:t>
      </w:r>
      <w:proofErr w:type="gramEnd"/>
    </w:p>
    <w:p w:rsidR="00E9180C" w:rsidRPr="002A2EC6" w:rsidRDefault="00E9180C" w:rsidP="003F42C2">
      <w:pPr>
        <w:ind w:firstLine="851"/>
        <w:rPr>
          <w:szCs w:val="26"/>
        </w:rPr>
      </w:pPr>
      <w:proofErr w:type="gramStart"/>
      <w:r w:rsidRPr="002A2EC6">
        <w:rPr>
          <w:szCs w:val="26"/>
        </w:rPr>
        <w:t>Так, например, на момент проверки в Департаменте градостроительства и инфраструктуры отсутствовали необходимые для расчетов финансовой потребности в бюджетных средствах для содержания имущества казны списки жилых и нежилых помещений, квартир, домов, находящихся в муниципальной собственности, информация о незанятых нежилых, незаселенных жилых помещениях, находящихся в муниципальной собственности.</w:t>
      </w:r>
      <w:proofErr w:type="gramEnd"/>
    </w:p>
    <w:p w:rsidR="00222AE7" w:rsidRPr="002A2EC6" w:rsidRDefault="00222AE7" w:rsidP="003F42C2">
      <w:pPr>
        <w:ind w:firstLine="851"/>
        <w:rPr>
          <w:szCs w:val="26"/>
        </w:rPr>
      </w:pPr>
      <w:r w:rsidRPr="002A2EC6">
        <w:rPr>
          <w:szCs w:val="26"/>
        </w:rPr>
        <w:lastRenderedPageBreak/>
        <w:t xml:space="preserve">Проверкой обоснованности заключения и исполнения муниципальных контрактов на содержание имущества казны </w:t>
      </w:r>
      <w:r w:rsidR="002E0299" w:rsidRPr="002A2EC6">
        <w:rPr>
          <w:szCs w:val="26"/>
        </w:rPr>
        <w:t>выявлено</w:t>
      </w:r>
      <w:r w:rsidRPr="002A2EC6">
        <w:rPr>
          <w:szCs w:val="26"/>
        </w:rPr>
        <w:t>:</w:t>
      </w:r>
    </w:p>
    <w:p w:rsidR="007611A5" w:rsidRPr="002A2EC6" w:rsidRDefault="00E64DB8" w:rsidP="003F42C2">
      <w:pPr>
        <w:ind w:firstLine="851"/>
        <w:rPr>
          <w:szCs w:val="26"/>
        </w:rPr>
      </w:pPr>
      <w:r w:rsidRPr="002A2EC6">
        <w:rPr>
          <w:szCs w:val="26"/>
        </w:rPr>
        <w:t>-завышение цены муниципальных контрактов</w:t>
      </w:r>
      <w:r w:rsidR="007611A5" w:rsidRPr="002A2EC6">
        <w:rPr>
          <w:szCs w:val="26"/>
        </w:rPr>
        <w:t>;</w:t>
      </w:r>
    </w:p>
    <w:p w:rsidR="00222AE7" w:rsidRPr="002A2EC6" w:rsidRDefault="00222AE7" w:rsidP="003F42C2">
      <w:pPr>
        <w:ind w:firstLine="851"/>
        <w:rPr>
          <w:szCs w:val="26"/>
        </w:rPr>
      </w:pPr>
      <w:r w:rsidRPr="002A2EC6">
        <w:rPr>
          <w:szCs w:val="26"/>
        </w:rPr>
        <w:t>-</w:t>
      </w:r>
      <w:r w:rsidR="004C4233" w:rsidRPr="002A2EC6">
        <w:rPr>
          <w:szCs w:val="26"/>
        </w:rPr>
        <w:t>завышение объема выполненных работ на 22,2 тыс. рублей</w:t>
      </w:r>
      <w:r w:rsidR="004737DA" w:rsidRPr="002A2EC6">
        <w:rPr>
          <w:szCs w:val="26"/>
        </w:rPr>
        <w:t>;</w:t>
      </w:r>
    </w:p>
    <w:p w:rsidR="008D1AF9" w:rsidRPr="002A2EC6" w:rsidRDefault="004737DA" w:rsidP="003F42C2">
      <w:pPr>
        <w:ind w:firstLine="851"/>
        <w:rPr>
          <w:szCs w:val="26"/>
        </w:rPr>
      </w:pPr>
      <w:r w:rsidRPr="002A2EC6">
        <w:rPr>
          <w:szCs w:val="26"/>
        </w:rPr>
        <w:t>-</w:t>
      </w:r>
      <w:r w:rsidR="008D1AF9" w:rsidRPr="002A2EC6">
        <w:rPr>
          <w:szCs w:val="26"/>
        </w:rPr>
        <w:t>расходование бюджетных сре</w:t>
      </w:r>
      <w:proofErr w:type="gramStart"/>
      <w:r w:rsidR="008D1AF9" w:rsidRPr="002A2EC6">
        <w:rPr>
          <w:szCs w:val="26"/>
        </w:rPr>
        <w:t>дств в с</w:t>
      </w:r>
      <w:proofErr w:type="gramEnd"/>
      <w:r w:rsidR="008D1AF9" w:rsidRPr="002A2EC6">
        <w:rPr>
          <w:szCs w:val="26"/>
        </w:rPr>
        <w:t xml:space="preserve">умме 56,1 тыс. рублей </w:t>
      </w:r>
      <w:r w:rsidRPr="002A2EC6">
        <w:rPr>
          <w:szCs w:val="26"/>
        </w:rPr>
        <w:t xml:space="preserve">на текущий ремонт </w:t>
      </w:r>
      <w:r w:rsidR="008D1AF9" w:rsidRPr="002A2EC6">
        <w:rPr>
          <w:szCs w:val="26"/>
        </w:rPr>
        <w:t xml:space="preserve">квартиры, </w:t>
      </w:r>
      <w:r w:rsidRPr="002A2EC6">
        <w:rPr>
          <w:szCs w:val="26"/>
        </w:rPr>
        <w:t xml:space="preserve">не </w:t>
      </w:r>
      <w:r w:rsidR="008D1AF9" w:rsidRPr="002A2EC6">
        <w:rPr>
          <w:szCs w:val="26"/>
        </w:rPr>
        <w:t>числящейся в составе</w:t>
      </w:r>
      <w:r w:rsidRPr="002A2EC6">
        <w:rPr>
          <w:szCs w:val="26"/>
        </w:rPr>
        <w:t xml:space="preserve"> имуществ</w:t>
      </w:r>
      <w:r w:rsidR="008D1AF9" w:rsidRPr="002A2EC6">
        <w:rPr>
          <w:szCs w:val="26"/>
        </w:rPr>
        <w:t>а</w:t>
      </w:r>
      <w:r w:rsidRPr="002A2EC6">
        <w:rPr>
          <w:szCs w:val="26"/>
        </w:rPr>
        <w:t xml:space="preserve"> казны</w:t>
      </w:r>
      <w:r w:rsidR="008D1AF9" w:rsidRPr="002A2EC6">
        <w:rPr>
          <w:szCs w:val="26"/>
        </w:rPr>
        <w:t>;</w:t>
      </w:r>
    </w:p>
    <w:p w:rsidR="00A007AC" w:rsidRPr="002A2EC6" w:rsidRDefault="00A007AC" w:rsidP="00A007AC">
      <w:pPr>
        <w:ind w:firstLine="851"/>
        <w:rPr>
          <w:szCs w:val="26"/>
        </w:rPr>
      </w:pPr>
      <w:r w:rsidRPr="002A2EC6">
        <w:rPr>
          <w:szCs w:val="26"/>
        </w:rPr>
        <w:t>-по ряду заключенных муниципальных контрактов Департамент градостроительства и инфраструктуры не осуществлял проведение освидетельствования скрытых работ, допускал приемку работ ранее срока их фактического выполнения;</w:t>
      </w:r>
    </w:p>
    <w:p w:rsidR="00222AE7" w:rsidRPr="002A2EC6" w:rsidRDefault="00222AE7" w:rsidP="003F42C2">
      <w:pPr>
        <w:ind w:firstLine="851"/>
        <w:rPr>
          <w:szCs w:val="26"/>
        </w:rPr>
      </w:pPr>
      <w:r w:rsidRPr="002A2EC6">
        <w:rPr>
          <w:szCs w:val="26"/>
        </w:rPr>
        <w:t>-в заключенных муниципальных контрактах количество домов, подлежащих сносу, и объем работ не соответствует показателям муниципальной программы</w:t>
      </w:r>
      <w:r w:rsidR="008D1AF9" w:rsidRPr="002A2EC6">
        <w:rPr>
          <w:szCs w:val="26"/>
        </w:rPr>
        <w:t>.</w:t>
      </w:r>
    </w:p>
    <w:p w:rsidR="007E00D4" w:rsidRPr="002A2EC6" w:rsidRDefault="007E00D4" w:rsidP="003F42C2">
      <w:pPr>
        <w:ind w:firstLine="851"/>
        <w:rPr>
          <w:szCs w:val="26"/>
        </w:rPr>
      </w:pPr>
      <w:r w:rsidRPr="002A2EC6">
        <w:rPr>
          <w:szCs w:val="26"/>
        </w:rPr>
        <w:t>Муниципальная п</w:t>
      </w:r>
      <w:r w:rsidR="00222AE7" w:rsidRPr="002A2EC6">
        <w:rPr>
          <w:szCs w:val="26"/>
        </w:rPr>
        <w:t xml:space="preserve">рограмма </w:t>
      </w:r>
      <w:r w:rsidRPr="002A2EC6">
        <w:rPr>
          <w:szCs w:val="26"/>
        </w:rPr>
        <w:t xml:space="preserve">«Содержание имущества, находящегося в собственности муниципального образования «Город Вологда» на 2012-2020 годы» </w:t>
      </w:r>
      <w:r w:rsidR="00222AE7" w:rsidRPr="002A2EC6">
        <w:rPr>
          <w:szCs w:val="26"/>
        </w:rPr>
        <w:t>выполнена за 2012-2013 годы не в полном объеме, планируемые количественные показатели, целевые показатели в основном не достигнуты</w:t>
      </w:r>
      <w:r w:rsidRPr="002A2EC6">
        <w:rPr>
          <w:szCs w:val="26"/>
        </w:rPr>
        <w:t xml:space="preserve">. </w:t>
      </w:r>
      <w:proofErr w:type="gramStart"/>
      <w:r w:rsidRPr="002A2EC6">
        <w:rPr>
          <w:szCs w:val="26"/>
        </w:rPr>
        <w:t>И</w:t>
      </w:r>
      <w:r w:rsidR="00222AE7" w:rsidRPr="002A2EC6">
        <w:rPr>
          <w:szCs w:val="26"/>
        </w:rPr>
        <w:t xml:space="preserve">сходя из комплексной оценки реализация </w:t>
      </w:r>
      <w:r w:rsidRPr="002A2EC6">
        <w:rPr>
          <w:szCs w:val="26"/>
        </w:rPr>
        <w:t>муниципальной п</w:t>
      </w:r>
      <w:r w:rsidR="00222AE7" w:rsidRPr="002A2EC6">
        <w:rPr>
          <w:szCs w:val="26"/>
        </w:rPr>
        <w:t>рограммы в 2012-2013 годах является</w:t>
      </w:r>
      <w:proofErr w:type="gramEnd"/>
      <w:r w:rsidR="00222AE7" w:rsidRPr="002A2EC6">
        <w:rPr>
          <w:szCs w:val="26"/>
        </w:rPr>
        <w:t xml:space="preserve"> неэффективной. Из 20 установленных </w:t>
      </w:r>
      <w:r w:rsidRPr="002A2EC6">
        <w:rPr>
          <w:szCs w:val="26"/>
        </w:rPr>
        <w:t>муниципальной п</w:t>
      </w:r>
      <w:r w:rsidR="00222AE7" w:rsidRPr="002A2EC6">
        <w:rPr>
          <w:szCs w:val="26"/>
        </w:rPr>
        <w:t>рограммой количественных показателей полностью выполнено в 2012 году только 6, или 30% от общего количества, в 2013 году только 7, или 35,0</w:t>
      </w:r>
      <w:r w:rsidRPr="002A2EC6">
        <w:rPr>
          <w:szCs w:val="26"/>
        </w:rPr>
        <w:t xml:space="preserve"> процентов.</w:t>
      </w:r>
    </w:p>
    <w:p w:rsidR="008362BE" w:rsidRPr="002A2EC6" w:rsidRDefault="008362BE" w:rsidP="003F42C2">
      <w:pPr>
        <w:ind w:firstLine="851"/>
        <w:rPr>
          <w:szCs w:val="26"/>
        </w:rPr>
      </w:pPr>
      <w:r w:rsidRPr="002A2EC6">
        <w:rPr>
          <w:szCs w:val="26"/>
        </w:rPr>
        <w:t xml:space="preserve">По результатам контрольного мероприятия в адрес Департамента градостроительства и инфраструктуры направлено представление, Вологодской городской Думе </w:t>
      </w:r>
      <w:r w:rsidR="00653A1B" w:rsidRPr="002A2EC6">
        <w:rPr>
          <w:szCs w:val="26"/>
        </w:rPr>
        <w:t>и Главе города Вологды – отчет по результатам контрольного мероприятия.</w:t>
      </w:r>
    </w:p>
    <w:p w:rsidR="008362BE" w:rsidRPr="002A2EC6" w:rsidRDefault="00881E5E" w:rsidP="003F42C2">
      <w:pPr>
        <w:ind w:firstLine="851"/>
        <w:rPr>
          <w:szCs w:val="26"/>
        </w:rPr>
      </w:pPr>
      <w:r w:rsidRPr="002A2EC6">
        <w:rPr>
          <w:szCs w:val="26"/>
        </w:rPr>
        <w:t xml:space="preserve">2.4. </w:t>
      </w:r>
      <w:r w:rsidR="002E0299" w:rsidRPr="002A2EC6">
        <w:rPr>
          <w:szCs w:val="26"/>
        </w:rPr>
        <w:t xml:space="preserve">Проверкой эффективности управления и распоряжения земельными участками, находящимися в муниципальной собственности, и земельными участками, собственность на которые не разграничена, за 2011-2013 годы </w:t>
      </w:r>
      <w:r w:rsidR="008362BE" w:rsidRPr="002A2EC6">
        <w:rPr>
          <w:szCs w:val="26"/>
        </w:rPr>
        <w:t xml:space="preserve">установлены недостатки нормативной правовой базы, регулирующей вопросы использования отдельных видов земель. </w:t>
      </w:r>
      <w:proofErr w:type="gramStart"/>
      <w:r w:rsidR="008362BE" w:rsidRPr="002A2EC6">
        <w:rPr>
          <w:szCs w:val="26"/>
        </w:rPr>
        <w:t>Так, например, отсутствуют предусмотренные ч. 5 ст. 87 Земельного кодекса РФ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и ч. 4 ст. 94 Земельного кодекса РФ порядок отнесения земель к землям особо охраняемых территорий местного значения, порядок использования и охраны земель особо охраняемых территорий местного значения.</w:t>
      </w:r>
      <w:proofErr w:type="gramEnd"/>
    </w:p>
    <w:p w:rsidR="008362BE" w:rsidRPr="002A2EC6" w:rsidRDefault="008362BE" w:rsidP="003F42C2">
      <w:pPr>
        <w:ind w:firstLine="851"/>
        <w:rPr>
          <w:szCs w:val="26"/>
        </w:rPr>
      </w:pPr>
      <w:proofErr w:type="gramStart"/>
      <w:r w:rsidRPr="002A2EC6">
        <w:rPr>
          <w:szCs w:val="26"/>
        </w:rPr>
        <w:t>У</w:t>
      </w:r>
      <w:r w:rsidR="00C71993" w:rsidRPr="002A2EC6">
        <w:rPr>
          <w:szCs w:val="26"/>
        </w:rPr>
        <w:t>становлены</w:t>
      </w:r>
      <w:r w:rsidR="00137AE5" w:rsidRPr="002A2EC6">
        <w:rPr>
          <w:szCs w:val="26"/>
        </w:rPr>
        <w:t xml:space="preserve"> нарушения и недостатки при выполнении Департаментом имущественных отношений Администрации города Вологды (далее – Департамент имущественных отношений) бюджетных полномочий администратора доходов бюджета, установленных ст. 160.1 Бюджетного кодекса Российской Федерации и возложенных на Департамент Положением о Департаменте имущественных отношений и распоряжением Администрации города Вологды от 21.01.2011 №5 «О </w:t>
      </w:r>
      <w:r w:rsidR="00137AE5" w:rsidRPr="002A2EC6">
        <w:rPr>
          <w:szCs w:val="26"/>
        </w:rPr>
        <w:lastRenderedPageBreak/>
        <w:t>порядке выполнения Администрацией города Вологды бюджетных полномочий главного администратора доходов и администратора доходов».</w:t>
      </w:r>
      <w:r w:rsidR="00C71993" w:rsidRPr="002A2EC6">
        <w:rPr>
          <w:szCs w:val="26"/>
        </w:rPr>
        <w:t xml:space="preserve"> </w:t>
      </w:r>
      <w:proofErr w:type="gramEnd"/>
    </w:p>
    <w:p w:rsidR="004F500F" w:rsidRPr="002A2EC6" w:rsidRDefault="00C71993" w:rsidP="003F42C2">
      <w:pPr>
        <w:ind w:firstLine="851"/>
        <w:rPr>
          <w:szCs w:val="26"/>
        </w:rPr>
      </w:pPr>
      <w:r w:rsidRPr="002A2EC6">
        <w:rPr>
          <w:szCs w:val="26"/>
        </w:rPr>
        <w:t xml:space="preserve">Выявлены факты несвоевременного начисления </w:t>
      </w:r>
      <w:r w:rsidR="00D44BA6" w:rsidRPr="002A2EC6">
        <w:rPr>
          <w:szCs w:val="26"/>
        </w:rPr>
        <w:t>доходов от продажи земельн</w:t>
      </w:r>
      <w:r w:rsidR="00C627A3" w:rsidRPr="002A2EC6">
        <w:rPr>
          <w:szCs w:val="26"/>
        </w:rPr>
        <w:t>ых</w:t>
      </w:r>
      <w:r w:rsidR="00D44BA6" w:rsidRPr="002A2EC6">
        <w:rPr>
          <w:szCs w:val="26"/>
        </w:rPr>
        <w:t xml:space="preserve"> участк</w:t>
      </w:r>
      <w:r w:rsidR="00C627A3" w:rsidRPr="002A2EC6">
        <w:rPr>
          <w:szCs w:val="26"/>
        </w:rPr>
        <w:t>ов</w:t>
      </w:r>
      <w:r w:rsidR="00D44BA6" w:rsidRPr="002A2EC6">
        <w:rPr>
          <w:szCs w:val="26"/>
        </w:rPr>
        <w:t>, государственная собственность на которы</w:t>
      </w:r>
      <w:r w:rsidR="00C627A3" w:rsidRPr="002A2EC6">
        <w:rPr>
          <w:szCs w:val="26"/>
        </w:rPr>
        <w:t>е</w:t>
      </w:r>
      <w:r w:rsidR="00D44BA6" w:rsidRPr="002A2EC6">
        <w:rPr>
          <w:szCs w:val="26"/>
        </w:rPr>
        <w:t xml:space="preserve"> не разграничена, а также </w:t>
      </w:r>
      <w:r w:rsidRPr="002A2EC6">
        <w:rPr>
          <w:szCs w:val="26"/>
        </w:rPr>
        <w:t>арендной платы за земельны</w:t>
      </w:r>
      <w:r w:rsidR="00C627A3" w:rsidRPr="002A2EC6">
        <w:rPr>
          <w:szCs w:val="26"/>
        </w:rPr>
        <w:t>е</w:t>
      </w:r>
      <w:r w:rsidRPr="002A2EC6">
        <w:rPr>
          <w:szCs w:val="26"/>
        </w:rPr>
        <w:t xml:space="preserve"> участк</w:t>
      </w:r>
      <w:r w:rsidR="00C627A3" w:rsidRPr="002A2EC6">
        <w:rPr>
          <w:szCs w:val="26"/>
        </w:rPr>
        <w:t>и</w:t>
      </w:r>
      <w:r w:rsidRPr="002A2EC6">
        <w:rPr>
          <w:szCs w:val="26"/>
        </w:rPr>
        <w:t>, находящи</w:t>
      </w:r>
      <w:r w:rsidR="00C627A3" w:rsidRPr="002A2EC6">
        <w:rPr>
          <w:szCs w:val="26"/>
        </w:rPr>
        <w:t>е</w:t>
      </w:r>
      <w:r w:rsidRPr="002A2EC6">
        <w:rPr>
          <w:szCs w:val="26"/>
        </w:rPr>
        <w:t>ся в муниципальной собственности</w:t>
      </w:r>
      <w:r w:rsidR="00D44BA6" w:rsidRPr="002A2EC6">
        <w:rPr>
          <w:szCs w:val="26"/>
        </w:rPr>
        <w:t>.</w:t>
      </w:r>
      <w:r w:rsidR="004F500F" w:rsidRPr="002A2EC6">
        <w:rPr>
          <w:szCs w:val="26"/>
        </w:rPr>
        <w:t xml:space="preserve"> </w:t>
      </w:r>
    </w:p>
    <w:p w:rsidR="00F83594" w:rsidRPr="002A2EC6" w:rsidRDefault="0001797E" w:rsidP="003F42C2">
      <w:pPr>
        <w:ind w:firstLine="851"/>
        <w:rPr>
          <w:szCs w:val="26"/>
        </w:rPr>
      </w:pPr>
      <w:r w:rsidRPr="002A2EC6">
        <w:rPr>
          <w:szCs w:val="26"/>
        </w:rPr>
        <w:t>Кроме того,</w:t>
      </w:r>
      <w:r w:rsidR="00F83594" w:rsidRPr="002A2EC6">
        <w:rPr>
          <w:szCs w:val="26"/>
        </w:rPr>
        <w:t xml:space="preserve"> установлено, что по отдельным договорам аренды земельных участков в течение длительного периода времени</w:t>
      </w:r>
      <w:r w:rsidRPr="002A2EC6">
        <w:rPr>
          <w:szCs w:val="26"/>
        </w:rPr>
        <w:t xml:space="preserve"> н</w:t>
      </w:r>
      <w:r w:rsidR="004F500F" w:rsidRPr="002A2EC6">
        <w:rPr>
          <w:szCs w:val="26"/>
        </w:rPr>
        <w:t>е прин</w:t>
      </w:r>
      <w:r w:rsidRPr="002A2EC6">
        <w:rPr>
          <w:szCs w:val="26"/>
        </w:rPr>
        <w:t xml:space="preserve">имались </w:t>
      </w:r>
      <w:r w:rsidR="004F500F" w:rsidRPr="002A2EC6">
        <w:rPr>
          <w:szCs w:val="26"/>
        </w:rPr>
        <w:t>меры по взысканию задолженности по арендной плате, по начислению и взысканию пени за несвоевременную уплату арендной платы</w:t>
      </w:r>
      <w:r w:rsidR="00F83594" w:rsidRPr="002A2EC6">
        <w:rPr>
          <w:szCs w:val="26"/>
        </w:rPr>
        <w:t>.</w:t>
      </w:r>
    </w:p>
    <w:p w:rsidR="00F83594" w:rsidRPr="002A2EC6" w:rsidRDefault="00F83594" w:rsidP="003F42C2">
      <w:pPr>
        <w:ind w:firstLine="851"/>
        <w:rPr>
          <w:szCs w:val="26"/>
        </w:rPr>
      </w:pPr>
      <w:r w:rsidRPr="002A2EC6">
        <w:rPr>
          <w:szCs w:val="26"/>
        </w:rPr>
        <w:t>При регистрации права муниципальной собственности на земельный участок</w:t>
      </w:r>
      <w:r w:rsidR="00C61D73" w:rsidRPr="002A2EC6">
        <w:rPr>
          <w:szCs w:val="26"/>
        </w:rPr>
        <w:t>, ранее находившийся в государственной неразграниченной собственности и переданный в аренду,</w:t>
      </w:r>
      <w:r w:rsidRPr="002A2EC6">
        <w:rPr>
          <w:szCs w:val="26"/>
        </w:rPr>
        <w:t xml:space="preserve"> не приняты меры по внесению соответствующих изменений в договор аренды земельного участка, начислению арендной платы по ставкам, применяемым для земельных участков, находящихся в муниципальной собственности.</w:t>
      </w:r>
    </w:p>
    <w:p w:rsidR="00A404A9" w:rsidRPr="002A2EC6" w:rsidRDefault="00A404A9" w:rsidP="003F42C2">
      <w:pPr>
        <w:ind w:firstLine="851"/>
        <w:rPr>
          <w:szCs w:val="26"/>
        </w:rPr>
      </w:pPr>
      <w:r w:rsidRPr="002A2EC6">
        <w:rPr>
          <w:szCs w:val="26"/>
        </w:rPr>
        <w:t>По результатам проведенного контрольного мероприятия в адрес Департамента имущественных отношений направлено представление, Вологодской городской Думе и Главе города Вологды – отчет по результатам проверки. Материалы проверки переданы в прокуратуру города Вологды.</w:t>
      </w:r>
    </w:p>
    <w:p w:rsidR="00723E87" w:rsidRPr="002A2EC6" w:rsidRDefault="001418ED" w:rsidP="00081926">
      <w:pPr>
        <w:ind w:firstLine="851"/>
        <w:rPr>
          <w:szCs w:val="26"/>
        </w:rPr>
      </w:pPr>
      <w:r w:rsidRPr="002A2EC6">
        <w:rPr>
          <w:szCs w:val="26"/>
        </w:rPr>
        <w:t xml:space="preserve">2.5. </w:t>
      </w:r>
      <w:proofErr w:type="gramStart"/>
      <w:r w:rsidRPr="002A2EC6">
        <w:rPr>
          <w:szCs w:val="26"/>
        </w:rPr>
        <w:t>Проверк</w:t>
      </w:r>
      <w:r w:rsidR="00081926" w:rsidRPr="002A2EC6">
        <w:rPr>
          <w:szCs w:val="26"/>
        </w:rPr>
        <w:t>ой</w:t>
      </w:r>
      <w:r w:rsidRPr="002A2EC6">
        <w:rPr>
          <w:szCs w:val="26"/>
        </w:rPr>
        <w:t xml:space="preserve"> законности и эффективности расходования средств бюджета города на содержание улично-дорожной сети в рамках реализации муниципальной программы «Содержание улично-дорожной сети на территории муниципального образования «Город Вологда» за 2012-2016 годы» за 2012-2013 годы и 11 месяцев 2014 года (выборочно)</w:t>
      </w:r>
      <w:r w:rsidR="00081926" w:rsidRPr="002A2EC6">
        <w:rPr>
          <w:szCs w:val="26"/>
        </w:rPr>
        <w:t>, проведенной в Департаменте градостроительства и инфраструктуры, установлено, что в нарушение статьи 13 Федерального закона от 08.11.2007 №257-ФЗ «Об автомобильных дорогах и дорожной</w:t>
      </w:r>
      <w:proofErr w:type="gramEnd"/>
      <w:r w:rsidR="00081926" w:rsidRPr="002A2EC6">
        <w:rPr>
          <w:szCs w:val="26"/>
        </w:rPr>
        <w:t xml:space="preserve"> </w:t>
      </w:r>
      <w:proofErr w:type="gramStart"/>
      <w:r w:rsidR="00081926" w:rsidRPr="002A2EC6">
        <w:rPr>
          <w:szCs w:val="26"/>
        </w:rPr>
        <w:t>деятельности в Российской Федерации и о внесении изменений в отдельные законодательные акты Российской Федерации» в муниципальном образовании «Город Вологда» не принят нормативный правовой акт по утверждению нормативов финансовых затрат на капитальный ремонт, ремонт и содержание автомобильных дорог местного значения и правил расчета ассигнований на указанные цели.</w:t>
      </w:r>
      <w:proofErr w:type="gramEnd"/>
      <w:r w:rsidR="00081926" w:rsidRPr="002A2EC6">
        <w:rPr>
          <w:szCs w:val="26"/>
        </w:rPr>
        <w:t xml:space="preserve"> В результате</w:t>
      </w:r>
      <w:r w:rsidR="00C065D6" w:rsidRPr="002A2EC6">
        <w:rPr>
          <w:szCs w:val="26"/>
        </w:rPr>
        <w:t xml:space="preserve"> в</w:t>
      </w:r>
      <w:r w:rsidR="00081926" w:rsidRPr="002A2EC6">
        <w:rPr>
          <w:szCs w:val="26"/>
        </w:rPr>
        <w:t xml:space="preserve"> нарушение части 4 Порядка содержания и </w:t>
      </w:r>
      <w:proofErr w:type="gramStart"/>
      <w:r w:rsidR="00081926" w:rsidRPr="002A2EC6">
        <w:rPr>
          <w:szCs w:val="26"/>
        </w:rPr>
        <w:t>ремонта</w:t>
      </w:r>
      <w:proofErr w:type="gramEnd"/>
      <w:r w:rsidR="00081926" w:rsidRPr="002A2EC6">
        <w:rPr>
          <w:szCs w:val="26"/>
        </w:rPr>
        <w:t xml:space="preserve"> автомобильных дорог общего пользования местного значения муниципального образования «Город Вологда», утвержденного постановлением Администрации города Вологды от 14.08.2012</w:t>
      </w:r>
      <w:r w:rsidR="00723E87" w:rsidRPr="002A2EC6">
        <w:rPr>
          <w:szCs w:val="26"/>
        </w:rPr>
        <w:t xml:space="preserve"> </w:t>
      </w:r>
      <w:r w:rsidR="00081926" w:rsidRPr="002A2EC6">
        <w:rPr>
          <w:szCs w:val="26"/>
        </w:rPr>
        <w:t>№4649</w:t>
      </w:r>
      <w:r w:rsidR="00723E87" w:rsidRPr="002A2EC6">
        <w:rPr>
          <w:szCs w:val="26"/>
        </w:rPr>
        <w:t xml:space="preserve">. </w:t>
      </w:r>
    </w:p>
    <w:p w:rsidR="00081926" w:rsidRPr="002A2EC6" w:rsidRDefault="00723E87" w:rsidP="00081926">
      <w:pPr>
        <w:ind w:firstLine="851"/>
        <w:rPr>
          <w:szCs w:val="26"/>
        </w:rPr>
      </w:pPr>
      <w:r w:rsidRPr="002A2EC6">
        <w:rPr>
          <w:szCs w:val="26"/>
        </w:rPr>
        <w:t>Выявлены нарушения при п</w:t>
      </w:r>
      <w:r w:rsidR="00081926" w:rsidRPr="002A2EC6">
        <w:rPr>
          <w:szCs w:val="26"/>
        </w:rPr>
        <w:t>роверк</w:t>
      </w:r>
      <w:r w:rsidRPr="002A2EC6">
        <w:rPr>
          <w:szCs w:val="26"/>
        </w:rPr>
        <w:t>е</w:t>
      </w:r>
      <w:r w:rsidR="00081926" w:rsidRPr="002A2EC6">
        <w:rPr>
          <w:szCs w:val="26"/>
        </w:rPr>
        <w:t xml:space="preserve"> организации учета автомобильных дорог</w:t>
      </w:r>
      <w:r w:rsidRPr="002A2EC6">
        <w:rPr>
          <w:szCs w:val="26"/>
        </w:rPr>
        <w:t>. Так, например, установлено</w:t>
      </w:r>
      <w:r w:rsidR="00BC11B2" w:rsidRPr="002A2EC6">
        <w:rPr>
          <w:szCs w:val="26"/>
        </w:rPr>
        <w:t xml:space="preserve"> о</w:t>
      </w:r>
      <w:r w:rsidR="00081926" w:rsidRPr="002A2EC6">
        <w:rPr>
          <w:szCs w:val="26"/>
        </w:rPr>
        <w:t xml:space="preserve">тсутствие в Реестре недвижимого </w:t>
      </w:r>
      <w:proofErr w:type="gramStart"/>
      <w:r w:rsidR="00081926" w:rsidRPr="002A2EC6">
        <w:rPr>
          <w:szCs w:val="26"/>
        </w:rPr>
        <w:t>имущества города Вологды автодороги</w:t>
      </w:r>
      <w:proofErr w:type="gramEnd"/>
      <w:r w:rsidR="00081926" w:rsidRPr="002A2EC6">
        <w:rPr>
          <w:szCs w:val="26"/>
        </w:rPr>
        <w:t xml:space="preserve"> по ул. Почтовая протяженностью 212 м  балансовой стоимостью 184,2 тыс. рублей, находящейся в оперативном управлении Департамента</w:t>
      </w:r>
      <w:r w:rsidRPr="002A2EC6">
        <w:rPr>
          <w:szCs w:val="26"/>
        </w:rPr>
        <w:t xml:space="preserve"> градостроительства и инфраструктуры</w:t>
      </w:r>
      <w:r w:rsidR="00081926" w:rsidRPr="002A2EC6">
        <w:rPr>
          <w:szCs w:val="26"/>
        </w:rPr>
        <w:t xml:space="preserve">. В нарушение части 2 Порядка содержания и </w:t>
      </w:r>
      <w:proofErr w:type="gramStart"/>
      <w:r w:rsidR="00081926" w:rsidRPr="002A2EC6">
        <w:rPr>
          <w:szCs w:val="26"/>
        </w:rPr>
        <w:t>ремонта</w:t>
      </w:r>
      <w:proofErr w:type="gramEnd"/>
      <w:r w:rsidR="00081926" w:rsidRPr="002A2EC6">
        <w:rPr>
          <w:szCs w:val="26"/>
        </w:rPr>
        <w:t xml:space="preserve"> автомобильных дорог</w:t>
      </w:r>
      <w:r w:rsidRPr="002A2EC6">
        <w:rPr>
          <w:szCs w:val="26"/>
        </w:rPr>
        <w:t xml:space="preserve"> общего пользования </w:t>
      </w:r>
      <w:r w:rsidRPr="002A2EC6">
        <w:rPr>
          <w:szCs w:val="26"/>
        </w:rPr>
        <w:lastRenderedPageBreak/>
        <w:t>местного значения муниципального образования «Город Вологда», утвержденного постановлением Администрации города Вологды от 14.08.2012 №4649</w:t>
      </w:r>
      <w:r w:rsidR="00081926" w:rsidRPr="002A2EC6">
        <w:rPr>
          <w:szCs w:val="26"/>
        </w:rPr>
        <w:t xml:space="preserve">, Департаментом </w:t>
      </w:r>
      <w:r w:rsidRPr="002A2EC6">
        <w:rPr>
          <w:szCs w:val="26"/>
        </w:rPr>
        <w:t xml:space="preserve">градостроительства и инфраструктуры </w:t>
      </w:r>
      <w:r w:rsidR="00081926" w:rsidRPr="002A2EC6">
        <w:rPr>
          <w:szCs w:val="26"/>
        </w:rPr>
        <w:t xml:space="preserve">не проводится ежегодная инвентаризация автомобильных дорог. </w:t>
      </w:r>
    </w:p>
    <w:p w:rsidR="00723E87" w:rsidRPr="002A2EC6" w:rsidRDefault="00081926" w:rsidP="00081926">
      <w:pPr>
        <w:ind w:firstLine="851"/>
        <w:rPr>
          <w:szCs w:val="26"/>
        </w:rPr>
      </w:pPr>
      <w:r w:rsidRPr="002A2EC6">
        <w:rPr>
          <w:szCs w:val="26"/>
        </w:rPr>
        <w:t>Проверкой соблюдения законности и эффективности использования бюджетных средств на содержание улично-дорожной сети установлено</w:t>
      </w:r>
      <w:r w:rsidR="00723E87" w:rsidRPr="002A2EC6">
        <w:rPr>
          <w:szCs w:val="26"/>
        </w:rPr>
        <w:t>, что:</w:t>
      </w:r>
    </w:p>
    <w:p w:rsidR="00723E87" w:rsidRPr="002A2EC6" w:rsidRDefault="00723E87" w:rsidP="00081926">
      <w:pPr>
        <w:ind w:firstLine="851"/>
        <w:rPr>
          <w:szCs w:val="26"/>
        </w:rPr>
      </w:pPr>
      <w:r w:rsidRPr="002A2EC6">
        <w:rPr>
          <w:szCs w:val="26"/>
        </w:rPr>
        <w:t>-з</w:t>
      </w:r>
      <w:r w:rsidR="00081926" w:rsidRPr="002A2EC6">
        <w:rPr>
          <w:szCs w:val="26"/>
        </w:rPr>
        <w:t>а счет средств бюджета города Вологды осуществляется содержание 99 бесхозяйных дорог, внутриквартальных проездов общей протяженностью 28,4 км</w:t>
      </w:r>
      <w:r w:rsidRPr="002A2EC6">
        <w:rPr>
          <w:szCs w:val="26"/>
        </w:rPr>
        <w:t xml:space="preserve">; </w:t>
      </w:r>
    </w:p>
    <w:p w:rsidR="00723E87" w:rsidRPr="002A2EC6" w:rsidRDefault="00723E87" w:rsidP="00081926">
      <w:pPr>
        <w:ind w:firstLine="851"/>
        <w:rPr>
          <w:szCs w:val="26"/>
        </w:rPr>
      </w:pPr>
      <w:r w:rsidRPr="002A2EC6">
        <w:rPr>
          <w:szCs w:val="26"/>
        </w:rPr>
        <w:t>-у</w:t>
      </w:r>
      <w:r w:rsidR="00081926" w:rsidRPr="002A2EC6">
        <w:rPr>
          <w:szCs w:val="26"/>
        </w:rPr>
        <w:t>борочные площади, определенные муниципальными контрактами на содержание улично-дорожной сети не соответствуют фактическим площадям, а также данным технических паспортов автомобильных дорог (проездов)</w:t>
      </w:r>
      <w:r w:rsidRPr="002A2EC6">
        <w:rPr>
          <w:szCs w:val="26"/>
        </w:rPr>
        <w:t xml:space="preserve">; </w:t>
      </w:r>
    </w:p>
    <w:p w:rsidR="00081926" w:rsidRPr="002A2EC6" w:rsidRDefault="00723E87" w:rsidP="00081926">
      <w:pPr>
        <w:ind w:firstLine="851"/>
        <w:rPr>
          <w:szCs w:val="26"/>
        </w:rPr>
      </w:pPr>
      <w:r w:rsidRPr="002A2EC6">
        <w:rPr>
          <w:szCs w:val="26"/>
        </w:rPr>
        <w:t>-р</w:t>
      </w:r>
      <w:r w:rsidR="00081926" w:rsidRPr="002A2EC6">
        <w:rPr>
          <w:szCs w:val="26"/>
        </w:rPr>
        <w:t xml:space="preserve">аботы по содержанию и текущему ремонту улично-дорожной сети в соответствии с </w:t>
      </w:r>
      <w:r w:rsidRPr="002A2EC6">
        <w:rPr>
          <w:szCs w:val="26"/>
        </w:rPr>
        <w:t xml:space="preserve">заключенными </w:t>
      </w:r>
      <w:r w:rsidR="00081926" w:rsidRPr="002A2EC6">
        <w:rPr>
          <w:szCs w:val="26"/>
        </w:rPr>
        <w:t>муниципальными контрактами выполнялись подрядчиком не в полном объеме</w:t>
      </w:r>
      <w:r w:rsidRPr="002A2EC6">
        <w:rPr>
          <w:szCs w:val="26"/>
        </w:rPr>
        <w:t>;</w:t>
      </w:r>
    </w:p>
    <w:p w:rsidR="00723E87" w:rsidRPr="002A2EC6" w:rsidRDefault="00723E87" w:rsidP="00081926">
      <w:pPr>
        <w:ind w:firstLine="851"/>
        <w:rPr>
          <w:szCs w:val="26"/>
        </w:rPr>
      </w:pPr>
      <w:r w:rsidRPr="002A2EC6">
        <w:rPr>
          <w:szCs w:val="26"/>
        </w:rPr>
        <w:t>-имеются</w:t>
      </w:r>
      <w:r w:rsidR="00081926" w:rsidRPr="002A2EC6">
        <w:rPr>
          <w:szCs w:val="26"/>
        </w:rPr>
        <w:t xml:space="preserve"> факт</w:t>
      </w:r>
      <w:r w:rsidRPr="002A2EC6">
        <w:rPr>
          <w:szCs w:val="26"/>
        </w:rPr>
        <w:t>ы</w:t>
      </w:r>
      <w:r w:rsidR="00081926" w:rsidRPr="002A2EC6">
        <w:rPr>
          <w:szCs w:val="26"/>
        </w:rPr>
        <w:t xml:space="preserve"> несоответствия объема выполненных ремонтных работ объемам, указанным в актах о приемке </w:t>
      </w:r>
      <w:r w:rsidRPr="002A2EC6">
        <w:rPr>
          <w:szCs w:val="26"/>
        </w:rPr>
        <w:t>выполненных работ;</w:t>
      </w:r>
    </w:p>
    <w:p w:rsidR="00081926" w:rsidRPr="002A2EC6" w:rsidRDefault="00723E87" w:rsidP="00081926">
      <w:pPr>
        <w:ind w:firstLine="851"/>
        <w:rPr>
          <w:szCs w:val="26"/>
        </w:rPr>
      </w:pPr>
      <w:r w:rsidRPr="002A2EC6">
        <w:rPr>
          <w:szCs w:val="26"/>
        </w:rPr>
        <w:t>-п</w:t>
      </w:r>
      <w:r w:rsidR="00081926" w:rsidRPr="002A2EC6">
        <w:rPr>
          <w:szCs w:val="26"/>
        </w:rPr>
        <w:t xml:space="preserve">ри наличии в период гарантийного срока разрушений на </w:t>
      </w:r>
      <w:r w:rsidRPr="002A2EC6">
        <w:rPr>
          <w:szCs w:val="26"/>
        </w:rPr>
        <w:t xml:space="preserve">отдельных </w:t>
      </w:r>
      <w:r w:rsidR="00081926" w:rsidRPr="002A2EC6">
        <w:rPr>
          <w:szCs w:val="26"/>
        </w:rPr>
        <w:t>участках дорог, где выполнены ремонтные работы в соответствии с муниципальным контрактом, Департаментом</w:t>
      </w:r>
      <w:r w:rsidRPr="002A2EC6">
        <w:rPr>
          <w:szCs w:val="26"/>
        </w:rPr>
        <w:t xml:space="preserve"> градостроительства и инфраструктуры</w:t>
      </w:r>
      <w:r w:rsidR="00081926" w:rsidRPr="002A2EC6">
        <w:rPr>
          <w:szCs w:val="26"/>
        </w:rPr>
        <w:t xml:space="preserve"> претензии подрядчику в рамках гарантийных обязательств не предъявлялись. </w:t>
      </w:r>
    </w:p>
    <w:p w:rsidR="00723E87" w:rsidRPr="002A2EC6" w:rsidRDefault="00723E87" w:rsidP="00081926">
      <w:pPr>
        <w:ind w:firstLine="851"/>
        <w:rPr>
          <w:szCs w:val="26"/>
        </w:rPr>
      </w:pPr>
      <w:r w:rsidRPr="002A2EC6">
        <w:rPr>
          <w:szCs w:val="26"/>
        </w:rPr>
        <w:t>Также установлены н</w:t>
      </w:r>
      <w:r w:rsidR="00081926" w:rsidRPr="002A2EC6">
        <w:rPr>
          <w:szCs w:val="26"/>
        </w:rPr>
        <w:t>еэффективные расходы в сумме 12</w:t>
      </w:r>
      <w:r w:rsidRPr="002A2EC6">
        <w:rPr>
          <w:szCs w:val="26"/>
        </w:rPr>
        <w:t>,</w:t>
      </w:r>
      <w:r w:rsidR="00081926" w:rsidRPr="002A2EC6">
        <w:rPr>
          <w:szCs w:val="26"/>
        </w:rPr>
        <w:t>0</w:t>
      </w:r>
      <w:r w:rsidRPr="002A2EC6">
        <w:rPr>
          <w:szCs w:val="26"/>
        </w:rPr>
        <w:t xml:space="preserve"> тыс. </w:t>
      </w:r>
      <w:r w:rsidR="00081926" w:rsidRPr="002A2EC6">
        <w:rPr>
          <w:szCs w:val="26"/>
        </w:rPr>
        <w:t>рублей</w:t>
      </w:r>
      <w:r w:rsidRPr="002A2EC6">
        <w:rPr>
          <w:szCs w:val="26"/>
        </w:rPr>
        <w:t xml:space="preserve"> и з</w:t>
      </w:r>
      <w:r w:rsidR="00081926" w:rsidRPr="002A2EC6">
        <w:rPr>
          <w:szCs w:val="26"/>
        </w:rPr>
        <w:t>авышение стоимости принятых и оплаченных работ на 34,4 тыс. рублей</w:t>
      </w:r>
      <w:r w:rsidRPr="002A2EC6">
        <w:rPr>
          <w:szCs w:val="26"/>
        </w:rPr>
        <w:t>.</w:t>
      </w:r>
    </w:p>
    <w:p w:rsidR="00126994" w:rsidRPr="002A2EC6" w:rsidRDefault="0029318C" w:rsidP="003008B1">
      <w:pPr>
        <w:ind w:firstLine="851"/>
        <w:rPr>
          <w:szCs w:val="26"/>
        </w:rPr>
      </w:pPr>
      <w:r w:rsidRPr="002A2EC6">
        <w:rPr>
          <w:szCs w:val="26"/>
        </w:rPr>
        <w:t>По результатам контрольного мероприятия направлено представление в адрес Департамента градостроительства и инфраструктуры, Вологодской городской Думе и Главе города Вологды – отчеты по результатам проверки.</w:t>
      </w:r>
      <w:r w:rsidR="00B57B68" w:rsidRPr="002A2EC6">
        <w:rPr>
          <w:szCs w:val="26"/>
        </w:rPr>
        <w:t xml:space="preserve"> Материалы проверки представлены в прокуратуру города Вологды.</w:t>
      </w:r>
    </w:p>
    <w:p w:rsidR="003E0D8C" w:rsidRPr="002A2EC6" w:rsidRDefault="00B57B68" w:rsidP="00953E59">
      <w:pPr>
        <w:ind w:firstLine="851"/>
        <w:rPr>
          <w:szCs w:val="26"/>
        </w:rPr>
      </w:pPr>
      <w:r w:rsidRPr="002A2EC6">
        <w:rPr>
          <w:szCs w:val="26"/>
        </w:rPr>
        <w:t>2.6</w:t>
      </w:r>
      <w:r w:rsidR="003E0D8C" w:rsidRPr="002A2EC6">
        <w:rPr>
          <w:szCs w:val="26"/>
        </w:rPr>
        <w:t xml:space="preserve">. По требованию прокуратуры города Вологды в течение отчетного года проведены </w:t>
      </w:r>
      <w:r w:rsidR="003F4942" w:rsidRPr="002A2EC6">
        <w:rPr>
          <w:szCs w:val="26"/>
        </w:rPr>
        <w:t>4</w:t>
      </w:r>
      <w:r w:rsidR="003E0D8C" w:rsidRPr="002A2EC6">
        <w:rPr>
          <w:szCs w:val="26"/>
        </w:rPr>
        <w:t xml:space="preserve"> проверк</w:t>
      </w:r>
      <w:r w:rsidR="003F4942" w:rsidRPr="002A2EC6">
        <w:rPr>
          <w:szCs w:val="26"/>
        </w:rPr>
        <w:t>и</w:t>
      </w:r>
      <w:r w:rsidR="00A308D9" w:rsidRPr="002A2EC6">
        <w:rPr>
          <w:szCs w:val="26"/>
        </w:rPr>
        <w:t>.</w:t>
      </w:r>
    </w:p>
    <w:p w:rsidR="00986C97" w:rsidRPr="002A2EC6" w:rsidRDefault="00A308D9" w:rsidP="00986C97">
      <w:pPr>
        <w:ind w:firstLine="851"/>
        <w:rPr>
          <w:rFonts w:eastAsia="Calibri"/>
          <w:szCs w:val="26"/>
          <w:lang w:eastAsia="en-US"/>
        </w:rPr>
      </w:pPr>
      <w:proofErr w:type="gramStart"/>
      <w:r w:rsidRPr="002A2EC6">
        <w:rPr>
          <w:szCs w:val="26"/>
        </w:rPr>
        <w:t>П</w:t>
      </w:r>
      <w:r w:rsidR="00B57B68" w:rsidRPr="002A2EC6">
        <w:rPr>
          <w:szCs w:val="26"/>
        </w:rPr>
        <w:t>роверк</w:t>
      </w:r>
      <w:r w:rsidRPr="002A2EC6">
        <w:rPr>
          <w:szCs w:val="26"/>
        </w:rPr>
        <w:t>ой</w:t>
      </w:r>
      <w:r w:rsidR="00B57B68" w:rsidRPr="002A2EC6">
        <w:rPr>
          <w:szCs w:val="26"/>
        </w:rPr>
        <w:t xml:space="preserve"> экономической обоснованности тарифов на услуги (работы), оказываемые (выполняемые) МУП «Ока»</w:t>
      </w:r>
      <w:r w:rsidRPr="002A2EC6">
        <w:rPr>
          <w:rFonts w:eastAsia="Calibri"/>
          <w:szCs w:val="26"/>
          <w:lang w:eastAsia="en-US"/>
        </w:rPr>
        <w:t xml:space="preserve"> установлено, что МУП «Ока» представило в уполномоченный орган Администрации города Вологды по ценообразованию документы и материалы, необходимые для установления тарифов на банные услуги для населения, с нарушением сроков, установленных Порядком принятия решений об установлении тарифов на услуги и работы муниципальных предприятий и учреждений муниципального образования «Город Вологда», за исключением</w:t>
      </w:r>
      <w:proofErr w:type="gramEnd"/>
      <w:r w:rsidRPr="002A2EC6">
        <w:rPr>
          <w:rFonts w:eastAsia="Calibri"/>
          <w:szCs w:val="26"/>
          <w:lang w:eastAsia="en-US"/>
        </w:rPr>
        <w:t xml:space="preserve"> организаций коммунального комплекса, утвержденным решением Вологодской городской Думы от 27.06.2006 №114. В результате </w:t>
      </w:r>
      <w:r w:rsidRPr="002A2EC6">
        <w:rPr>
          <w:szCs w:val="26"/>
        </w:rPr>
        <w:t xml:space="preserve">оказания банных услуг населению по тарифам, превышающим действовавшие предельные тарифы, </w:t>
      </w:r>
      <w:r w:rsidR="00A50619" w:rsidRPr="002A2EC6">
        <w:rPr>
          <w:szCs w:val="26"/>
        </w:rPr>
        <w:t>в</w:t>
      </w:r>
      <w:r w:rsidRPr="002A2EC6">
        <w:rPr>
          <w:rFonts w:eastAsia="Calibri"/>
          <w:szCs w:val="26"/>
          <w:lang w:eastAsia="en-US"/>
        </w:rPr>
        <w:t>ыявлено</w:t>
      </w:r>
      <w:r w:rsidR="00A50619" w:rsidRPr="002A2EC6">
        <w:rPr>
          <w:rFonts w:eastAsia="Calibri"/>
          <w:szCs w:val="26"/>
          <w:lang w:eastAsia="en-US"/>
        </w:rPr>
        <w:t xml:space="preserve"> необоснованное получение МУП «Ока» выручки в размере 89,4 тыс. рублей.</w:t>
      </w:r>
    </w:p>
    <w:p w:rsidR="00986C97" w:rsidRPr="002A2EC6" w:rsidRDefault="00B84F20" w:rsidP="00E14DBF">
      <w:pPr>
        <w:ind w:firstLine="851"/>
        <w:rPr>
          <w:sz w:val="25"/>
          <w:szCs w:val="25"/>
        </w:rPr>
      </w:pPr>
      <w:proofErr w:type="gramStart"/>
      <w:r w:rsidRPr="002A2EC6">
        <w:rPr>
          <w:sz w:val="25"/>
          <w:szCs w:val="25"/>
        </w:rPr>
        <w:lastRenderedPageBreak/>
        <w:t>В ходе п</w:t>
      </w:r>
      <w:r w:rsidR="00D23298" w:rsidRPr="002A2EC6">
        <w:rPr>
          <w:sz w:val="25"/>
          <w:szCs w:val="25"/>
        </w:rPr>
        <w:t>роверк</w:t>
      </w:r>
      <w:r w:rsidRPr="002A2EC6">
        <w:rPr>
          <w:sz w:val="25"/>
          <w:szCs w:val="25"/>
        </w:rPr>
        <w:t>и</w:t>
      </w:r>
      <w:r w:rsidR="00D23298" w:rsidRPr="002A2EC6">
        <w:rPr>
          <w:sz w:val="25"/>
          <w:szCs w:val="25"/>
        </w:rPr>
        <w:t xml:space="preserve"> по вопросу соблюдения требований бюджетного законодательства при выделении средств на оснащение объектов транспортной инфраструктуры и транспортных средств специализированными техническими средствами и устройствами, обеспечивающими уменьшение их уязвимости от актов незаконного вмешательства</w:t>
      </w:r>
      <w:r w:rsidR="006B4E47" w:rsidRPr="002A2EC6">
        <w:rPr>
          <w:sz w:val="25"/>
          <w:szCs w:val="25"/>
        </w:rPr>
        <w:t>,</w:t>
      </w:r>
      <w:r w:rsidR="005A3C70" w:rsidRPr="002A2EC6">
        <w:rPr>
          <w:sz w:val="25"/>
          <w:szCs w:val="25"/>
        </w:rPr>
        <w:t xml:space="preserve"> за 2013 год и 1 квартал 2014 года</w:t>
      </w:r>
      <w:r w:rsidR="00CC0C0B" w:rsidRPr="002A2EC6">
        <w:rPr>
          <w:sz w:val="25"/>
          <w:szCs w:val="25"/>
        </w:rPr>
        <w:t xml:space="preserve">, установлено, </w:t>
      </w:r>
      <w:r w:rsidR="00690346" w:rsidRPr="002A2EC6">
        <w:rPr>
          <w:sz w:val="25"/>
          <w:szCs w:val="25"/>
        </w:rPr>
        <w:t xml:space="preserve">что </w:t>
      </w:r>
      <w:r w:rsidR="003B6973" w:rsidRPr="002A2EC6">
        <w:rPr>
          <w:sz w:val="25"/>
          <w:szCs w:val="25"/>
        </w:rPr>
        <w:t xml:space="preserve">в 2013 году </w:t>
      </w:r>
      <w:r w:rsidR="00DC6134" w:rsidRPr="002A2EC6">
        <w:rPr>
          <w:sz w:val="25"/>
          <w:szCs w:val="25"/>
        </w:rPr>
        <w:t xml:space="preserve">на </w:t>
      </w:r>
      <w:r w:rsidRPr="002A2EC6">
        <w:rPr>
          <w:sz w:val="25"/>
          <w:szCs w:val="25"/>
        </w:rPr>
        <w:t xml:space="preserve">указанные </w:t>
      </w:r>
      <w:r w:rsidR="00DC6134" w:rsidRPr="002A2EC6">
        <w:rPr>
          <w:sz w:val="25"/>
          <w:szCs w:val="25"/>
        </w:rPr>
        <w:t xml:space="preserve">цели </w:t>
      </w:r>
      <w:r w:rsidR="00DC6134" w:rsidRPr="002A2EC6">
        <w:rPr>
          <w:bCs/>
          <w:szCs w:val="26"/>
        </w:rPr>
        <w:t>в рамках реализации муниципальной программы «Профилактика преступлений и иных правонарушений в</w:t>
      </w:r>
      <w:proofErr w:type="gramEnd"/>
      <w:r w:rsidR="00DC6134" w:rsidRPr="002A2EC6">
        <w:rPr>
          <w:bCs/>
          <w:szCs w:val="26"/>
        </w:rPr>
        <w:t xml:space="preserve"> </w:t>
      </w:r>
      <w:proofErr w:type="gramStart"/>
      <w:r w:rsidR="00DC6134" w:rsidRPr="002A2EC6">
        <w:rPr>
          <w:bCs/>
          <w:szCs w:val="26"/>
        </w:rPr>
        <w:t>городе</w:t>
      </w:r>
      <w:proofErr w:type="gramEnd"/>
      <w:r w:rsidR="00DC6134" w:rsidRPr="002A2EC6">
        <w:rPr>
          <w:bCs/>
          <w:szCs w:val="26"/>
        </w:rPr>
        <w:t xml:space="preserve"> Вологде на 2010-2015 годы»</w:t>
      </w:r>
      <w:r w:rsidR="00DC6134" w:rsidRPr="002A2EC6">
        <w:rPr>
          <w:szCs w:val="26"/>
        </w:rPr>
        <w:t>, утвержденной постановлением Админ</w:t>
      </w:r>
      <w:r w:rsidR="00D77716">
        <w:rPr>
          <w:szCs w:val="26"/>
        </w:rPr>
        <w:t>истрации города от 23.12.2009 №</w:t>
      </w:r>
      <w:r w:rsidR="00DC6134" w:rsidRPr="002A2EC6">
        <w:rPr>
          <w:szCs w:val="26"/>
        </w:rPr>
        <w:t>6995, израсходовано 4801,8 тыс. рублей (98% от предусмотренного в бюджете), в том числе за счет субсиди</w:t>
      </w:r>
      <w:r w:rsidR="00A44951" w:rsidRPr="002A2EC6">
        <w:rPr>
          <w:szCs w:val="26"/>
        </w:rPr>
        <w:t>и</w:t>
      </w:r>
      <w:r w:rsidR="00DC6134" w:rsidRPr="002A2EC6">
        <w:rPr>
          <w:szCs w:val="26"/>
        </w:rPr>
        <w:t xml:space="preserve"> из областного бюджета </w:t>
      </w:r>
      <w:r w:rsidR="00DB0179" w:rsidRPr="002A2EC6">
        <w:rPr>
          <w:szCs w:val="26"/>
        </w:rPr>
        <w:t>–</w:t>
      </w:r>
      <w:r w:rsidR="00DC6134" w:rsidRPr="002A2EC6">
        <w:rPr>
          <w:szCs w:val="26"/>
        </w:rPr>
        <w:t xml:space="preserve"> </w:t>
      </w:r>
      <w:r w:rsidR="00DC6134" w:rsidRPr="002A2EC6">
        <w:rPr>
          <w:bCs/>
          <w:szCs w:val="26"/>
          <w:lang w:eastAsia="en-US"/>
        </w:rPr>
        <w:t>4561,7 тыс. рублей, за счет собственных доходов бюджета города – 240,1 тыс. рублей.</w:t>
      </w:r>
      <w:r w:rsidR="00FA0EB9" w:rsidRPr="002A2EC6">
        <w:rPr>
          <w:bCs/>
          <w:szCs w:val="26"/>
          <w:lang w:eastAsia="en-US"/>
        </w:rPr>
        <w:t xml:space="preserve"> Бюджетные ассигнования предоставлены в виде субсидии на иные цели МБУ «Дорремстрой»</w:t>
      </w:r>
      <w:r w:rsidR="00FA0EB9" w:rsidRPr="002A2EC6">
        <w:rPr>
          <w:szCs w:val="26"/>
        </w:rPr>
        <w:t xml:space="preserve"> на внедрение и эксплуатацию аппаратно-программного комплекса «Безопасный город»</w:t>
      </w:r>
      <w:r w:rsidR="001B39C0" w:rsidRPr="002A2EC6">
        <w:rPr>
          <w:szCs w:val="26"/>
        </w:rPr>
        <w:t xml:space="preserve"> и направлены на</w:t>
      </w:r>
      <w:r w:rsidR="001B39C0" w:rsidRPr="002A2EC6">
        <w:rPr>
          <w:szCs w:val="26"/>
          <w:lang w:eastAsia="en-US"/>
        </w:rPr>
        <w:t xml:space="preserve"> приобретение стационарного автоматического комплекса </w:t>
      </w:r>
      <w:proofErr w:type="spellStart"/>
      <w:r w:rsidR="001B39C0" w:rsidRPr="002A2EC6">
        <w:rPr>
          <w:szCs w:val="26"/>
          <w:lang w:eastAsia="en-US"/>
        </w:rPr>
        <w:t>фотовидеофиксации</w:t>
      </w:r>
      <w:proofErr w:type="spellEnd"/>
      <w:r w:rsidR="001B39C0" w:rsidRPr="002A2EC6">
        <w:rPr>
          <w:szCs w:val="26"/>
          <w:lang w:eastAsia="en-US"/>
        </w:rPr>
        <w:t xml:space="preserve"> нарушений Правил дорожного движения в сумме 2916,4 тыс. рублей и комплексное обслуживание, содержание и ремонт 68 единиц оборудования – 1885,4 тыс. рублей. В 1 квартале 2014 года бюджетные ассигнования </w:t>
      </w:r>
      <w:r w:rsidR="001B39C0" w:rsidRPr="002A2EC6">
        <w:rPr>
          <w:sz w:val="25"/>
          <w:szCs w:val="25"/>
        </w:rPr>
        <w:t>на оснащение объектов транспортной инфраструктуры и транспортных сре</w:t>
      </w:r>
      <w:proofErr w:type="gramStart"/>
      <w:r w:rsidR="001B39C0" w:rsidRPr="002A2EC6">
        <w:rPr>
          <w:sz w:val="25"/>
          <w:szCs w:val="25"/>
        </w:rPr>
        <w:t>дств сп</w:t>
      </w:r>
      <w:proofErr w:type="gramEnd"/>
      <w:r w:rsidR="001B39C0" w:rsidRPr="002A2EC6">
        <w:rPr>
          <w:sz w:val="25"/>
          <w:szCs w:val="25"/>
        </w:rPr>
        <w:t>ециализированными техническими средствами и устройствами, обеспечивающими уменьшение их уязвимости от актов незаконного вмешательств</w:t>
      </w:r>
      <w:r w:rsidR="005F67EF" w:rsidRPr="002A2EC6">
        <w:rPr>
          <w:sz w:val="25"/>
          <w:szCs w:val="25"/>
        </w:rPr>
        <w:t>а, не выделялись.</w:t>
      </w:r>
    </w:p>
    <w:p w:rsidR="00304DFE" w:rsidRPr="002A2EC6" w:rsidRDefault="00A44951" w:rsidP="00304DFE">
      <w:pPr>
        <w:ind w:firstLine="851"/>
        <w:rPr>
          <w:rFonts w:eastAsiaTheme="minorHAnsi"/>
          <w:szCs w:val="26"/>
          <w:lang w:eastAsia="en-US"/>
        </w:rPr>
      </w:pPr>
      <w:r w:rsidRPr="002A2EC6">
        <w:rPr>
          <w:szCs w:val="26"/>
        </w:rPr>
        <w:t>П</w:t>
      </w:r>
      <w:r w:rsidR="00B57B68" w:rsidRPr="002A2EC6">
        <w:rPr>
          <w:szCs w:val="26"/>
        </w:rPr>
        <w:t>роверк</w:t>
      </w:r>
      <w:r w:rsidR="00E64090" w:rsidRPr="002A2EC6">
        <w:rPr>
          <w:szCs w:val="26"/>
        </w:rPr>
        <w:t>ой</w:t>
      </w:r>
      <w:r w:rsidR="00B57B68" w:rsidRPr="002A2EC6">
        <w:rPr>
          <w:szCs w:val="26"/>
        </w:rPr>
        <w:t xml:space="preserve"> поступления и расходования бюджетных средств на содержание и обслуживание парков, расположенных на территории муниципального образования «Город Во</w:t>
      </w:r>
      <w:r w:rsidR="00E64090" w:rsidRPr="002A2EC6">
        <w:rPr>
          <w:szCs w:val="26"/>
        </w:rPr>
        <w:t>логда», за 11 месяцев 2014 года установлено, что в</w:t>
      </w:r>
      <w:r w:rsidR="00E64090" w:rsidRPr="002A2EC6">
        <w:rPr>
          <w:rFonts w:eastAsiaTheme="minorHAnsi"/>
          <w:szCs w:val="26"/>
          <w:lang w:eastAsia="en-US"/>
        </w:rPr>
        <w:t xml:space="preserve"> 2014 году финансирование расходов на содержание парков осуществлялось в рамках реализации муниципальной программы «Содержание улично-дорожной сети» по мероприятию «Благоустройство территории».</w:t>
      </w:r>
      <w:r w:rsidR="00C3792E" w:rsidRPr="002A2EC6">
        <w:rPr>
          <w:rFonts w:eastAsiaTheme="minorHAnsi"/>
          <w:szCs w:val="26"/>
          <w:lang w:eastAsia="en-US"/>
        </w:rPr>
        <w:t xml:space="preserve"> </w:t>
      </w:r>
      <w:proofErr w:type="gramStart"/>
      <w:r w:rsidR="00C3792E" w:rsidRPr="002A2EC6">
        <w:rPr>
          <w:rFonts w:eastAsiaTheme="minorHAnsi"/>
          <w:szCs w:val="26"/>
          <w:lang w:eastAsia="en-US"/>
        </w:rPr>
        <w:t xml:space="preserve">Бюджетные ассигнования из бюджета города были направлены на </w:t>
      </w:r>
      <w:r w:rsidR="00F850C3" w:rsidRPr="002A2EC6">
        <w:rPr>
          <w:szCs w:val="26"/>
          <w:lang w:eastAsia="en-US"/>
        </w:rPr>
        <w:t xml:space="preserve">содержание двух парков в летний период (парк Победы и парк </w:t>
      </w:r>
      <w:proofErr w:type="spellStart"/>
      <w:r w:rsidR="00F850C3" w:rsidRPr="002A2EC6">
        <w:rPr>
          <w:szCs w:val="26"/>
          <w:lang w:eastAsia="en-US"/>
        </w:rPr>
        <w:t>Евковка</w:t>
      </w:r>
      <w:proofErr w:type="spellEnd"/>
      <w:r w:rsidR="00F850C3" w:rsidRPr="002A2EC6">
        <w:rPr>
          <w:szCs w:val="26"/>
          <w:lang w:eastAsia="en-US"/>
        </w:rPr>
        <w:t>) и одного парка в зимний период (парк Победы), а также вывоз мусора в период весенней и осенней уборки территории муниципального образования «Город Вологда» (в период весеннего двухмесячника и осеннего месячника по благоустройству территорий города Вологды)</w:t>
      </w:r>
      <w:r w:rsidR="00C3792E" w:rsidRPr="002A2EC6">
        <w:rPr>
          <w:szCs w:val="26"/>
          <w:lang w:eastAsia="en-US"/>
        </w:rPr>
        <w:t>,</w:t>
      </w:r>
      <w:r w:rsidR="00C93E38" w:rsidRPr="002A2EC6">
        <w:rPr>
          <w:rFonts w:eastAsiaTheme="minorHAnsi"/>
          <w:szCs w:val="26"/>
          <w:lang w:eastAsia="en-US"/>
        </w:rPr>
        <w:t xml:space="preserve"> оказание услуг по дезинсекции зеленых насаждений</w:t>
      </w:r>
      <w:proofErr w:type="gramEnd"/>
      <w:r w:rsidR="00C93E38" w:rsidRPr="002A2EC6">
        <w:rPr>
          <w:rFonts w:eastAsiaTheme="minorHAnsi"/>
          <w:szCs w:val="26"/>
          <w:lang w:eastAsia="en-US"/>
        </w:rPr>
        <w:t xml:space="preserve"> парков против иксодовых клещей</w:t>
      </w:r>
      <w:r w:rsidR="00E14DBF" w:rsidRPr="002A2EC6">
        <w:rPr>
          <w:rFonts w:eastAsiaTheme="minorHAnsi"/>
          <w:szCs w:val="26"/>
          <w:lang w:eastAsia="en-US"/>
        </w:rPr>
        <w:t>,</w:t>
      </w:r>
      <w:r w:rsidR="00C93E38" w:rsidRPr="002A2EC6">
        <w:rPr>
          <w:rFonts w:eastAsiaTheme="minorHAnsi"/>
          <w:szCs w:val="26"/>
          <w:lang w:eastAsia="en-US"/>
        </w:rPr>
        <w:t xml:space="preserve"> выполнение мероприяти</w:t>
      </w:r>
      <w:r w:rsidR="00E14DBF" w:rsidRPr="002A2EC6">
        <w:rPr>
          <w:rFonts w:eastAsiaTheme="minorHAnsi"/>
          <w:szCs w:val="26"/>
          <w:lang w:eastAsia="en-US"/>
        </w:rPr>
        <w:t>й</w:t>
      </w:r>
      <w:r w:rsidR="00C93E38" w:rsidRPr="002A2EC6">
        <w:rPr>
          <w:rFonts w:eastAsiaTheme="minorHAnsi"/>
          <w:szCs w:val="26"/>
          <w:lang w:eastAsia="en-US"/>
        </w:rPr>
        <w:t xml:space="preserve"> по обеспечению содержания пляжа в парке Мира</w:t>
      </w:r>
      <w:r w:rsidR="00E14DBF" w:rsidRPr="002A2EC6">
        <w:rPr>
          <w:rFonts w:eastAsiaTheme="minorHAnsi"/>
          <w:szCs w:val="26"/>
          <w:lang w:eastAsia="en-US"/>
        </w:rPr>
        <w:t>.</w:t>
      </w:r>
      <w:r w:rsidR="00C93E38" w:rsidRPr="002A2EC6">
        <w:rPr>
          <w:rFonts w:eastAsiaTheme="minorHAnsi"/>
          <w:szCs w:val="26"/>
          <w:lang w:eastAsia="en-US"/>
        </w:rPr>
        <w:t xml:space="preserve"> </w:t>
      </w:r>
    </w:p>
    <w:p w:rsidR="00825138" w:rsidRPr="002A2EC6" w:rsidRDefault="008A6A5D" w:rsidP="00CB072C">
      <w:pPr>
        <w:ind w:firstLine="851"/>
        <w:rPr>
          <w:rFonts w:eastAsiaTheme="minorHAnsi"/>
          <w:szCs w:val="26"/>
          <w:lang w:eastAsia="en-US"/>
        </w:rPr>
      </w:pPr>
      <w:proofErr w:type="gramStart"/>
      <w:r w:rsidRPr="002A2EC6">
        <w:rPr>
          <w:szCs w:val="26"/>
        </w:rPr>
        <w:t>П</w:t>
      </w:r>
      <w:r w:rsidR="00B57B68" w:rsidRPr="002A2EC6">
        <w:rPr>
          <w:szCs w:val="26"/>
        </w:rPr>
        <w:t>роверк</w:t>
      </w:r>
      <w:r w:rsidR="0006094A" w:rsidRPr="002A2EC6">
        <w:rPr>
          <w:szCs w:val="26"/>
        </w:rPr>
        <w:t>ой</w:t>
      </w:r>
      <w:r w:rsidR="00B57B68" w:rsidRPr="002A2EC6">
        <w:rPr>
          <w:szCs w:val="26"/>
        </w:rPr>
        <w:t xml:space="preserve"> обоснованности сокращения в 2013 году бюджетных ассигнований на реализацию муниципальной программы «Строительство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на 2010-2017 годы»</w:t>
      </w:r>
      <w:r w:rsidR="00AD6F35" w:rsidRPr="002A2EC6">
        <w:rPr>
          <w:szCs w:val="26"/>
        </w:rPr>
        <w:t xml:space="preserve"> установлено, что</w:t>
      </w:r>
      <w:r w:rsidR="00023F78" w:rsidRPr="002A2EC6">
        <w:rPr>
          <w:szCs w:val="26"/>
        </w:rPr>
        <w:t xml:space="preserve"> на 2013 год</w:t>
      </w:r>
      <w:r w:rsidR="00AD6F35" w:rsidRPr="002A2EC6">
        <w:rPr>
          <w:szCs w:val="26"/>
        </w:rPr>
        <w:t xml:space="preserve"> </w:t>
      </w:r>
      <w:r w:rsidR="00023F78" w:rsidRPr="002A2EC6">
        <w:rPr>
          <w:rFonts w:eastAsiaTheme="minorHAnsi"/>
          <w:szCs w:val="26"/>
          <w:lang w:eastAsia="en-US"/>
        </w:rPr>
        <w:t>бюджетом города Вологды</w:t>
      </w:r>
      <w:r w:rsidR="00B315ED" w:rsidRPr="002A2EC6">
        <w:rPr>
          <w:rFonts w:eastAsiaTheme="minorHAnsi"/>
          <w:szCs w:val="26"/>
          <w:lang w:eastAsia="en-US"/>
        </w:rPr>
        <w:t xml:space="preserve"> на реализацию </w:t>
      </w:r>
      <w:r w:rsidR="00023F78" w:rsidRPr="002A2EC6">
        <w:rPr>
          <w:rFonts w:eastAsiaTheme="minorHAnsi"/>
          <w:szCs w:val="26"/>
          <w:lang w:eastAsia="en-US"/>
        </w:rPr>
        <w:t>данной муниципальной</w:t>
      </w:r>
      <w:r w:rsidR="00AD6F35" w:rsidRPr="002A2EC6">
        <w:rPr>
          <w:rFonts w:eastAsiaTheme="minorHAnsi"/>
          <w:szCs w:val="26"/>
          <w:lang w:eastAsia="en-US"/>
        </w:rPr>
        <w:t xml:space="preserve"> программ</w:t>
      </w:r>
      <w:r w:rsidR="00B315ED" w:rsidRPr="002A2EC6">
        <w:rPr>
          <w:rFonts w:eastAsiaTheme="minorHAnsi"/>
          <w:szCs w:val="26"/>
          <w:lang w:eastAsia="en-US"/>
        </w:rPr>
        <w:t>ы</w:t>
      </w:r>
      <w:r w:rsidR="00AD6F35" w:rsidRPr="002A2EC6">
        <w:rPr>
          <w:rFonts w:eastAsiaTheme="minorHAnsi"/>
          <w:szCs w:val="26"/>
          <w:lang w:eastAsia="en-US"/>
        </w:rPr>
        <w:t xml:space="preserve"> было</w:t>
      </w:r>
      <w:r w:rsidR="00304DFE" w:rsidRPr="002A2EC6">
        <w:rPr>
          <w:rFonts w:eastAsiaTheme="minorHAnsi"/>
          <w:szCs w:val="26"/>
          <w:lang w:eastAsia="en-US"/>
        </w:rPr>
        <w:t xml:space="preserve"> запланировано </w:t>
      </w:r>
      <w:r w:rsidR="00023F78" w:rsidRPr="002A2EC6">
        <w:rPr>
          <w:rFonts w:eastAsiaTheme="minorHAnsi"/>
          <w:szCs w:val="26"/>
          <w:lang w:eastAsia="en-US"/>
        </w:rPr>
        <w:t>выделение</w:t>
      </w:r>
      <w:r w:rsidR="00B315ED" w:rsidRPr="002A2EC6">
        <w:rPr>
          <w:rFonts w:eastAsiaTheme="minorHAnsi"/>
          <w:szCs w:val="26"/>
          <w:lang w:eastAsia="en-US"/>
        </w:rPr>
        <w:t xml:space="preserve"> бюджетных ассигнований в</w:t>
      </w:r>
      <w:proofErr w:type="gramEnd"/>
      <w:r w:rsidR="00B315ED" w:rsidRPr="002A2EC6">
        <w:rPr>
          <w:rFonts w:eastAsiaTheme="minorHAnsi"/>
          <w:szCs w:val="26"/>
          <w:lang w:eastAsia="en-US"/>
        </w:rPr>
        <w:t xml:space="preserve"> сумме 30000,0 тыс. рублей. </w:t>
      </w:r>
    </w:p>
    <w:p w:rsidR="00825138" w:rsidRPr="002A2EC6" w:rsidRDefault="00BE54B3" w:rsidP="00825138">
      <w:pPr>
        <w:ind w:firstLine="851"/>
        <w:rPr>
          <w:rFonts w:eastAsiaTheme="minorHAnsi"/>
          <w:szCs w:val="26"/>
          <w:lang w:eastAsia="en-US"/>
        </w:rPr>
      </w:pPr>
      <w:proofErr w:type="gramStart"/>
      <w:r w:rsidRPr="002A2EC6">
        <w:rPr>
          <w:rFonts w:eastAsiaTheme="minorHAnsi"/>
          <w:szCs w:val="26"/>
          <w:lang w:eastAsia="en-US"/>
        </w:rPr>
        <w:lastRenderedPageBreak/>
        <w:t xml:space="preserve">Решением Вологодской городской Думы от 19.12.2013 №1931 в </w:t>
      </w:r>
      <w:r w:rsidR="0064252E" w:rsidRPr="002A2EC6">
        <w:rPr>
          <w:rFonts w:eastAsiaTheme="minorHAnsi"/>
          <w:szCs w:val="26"/>
          <w:lang w:eastAsia="en-US"/>
        </w:rPr>
        <w:t>б</w:t>
      </w:r>
      <w:r w:rsidRPr="002A2EC6">
        <w:rPr>
          <w:rFonts w:eastAsiaTheme="minorHAnsi"/>
          <w:szCs w:val="26"/>
          <w:lang w:eastAsia="en-US"/>
        </w:rPr>
        <w:t>юджете города на 2013 год сокращены ассигнования на реализацию программы на сумму 27000,0 тыс. рублей</w:t>
      </w:r>
      <w:r w:rsidR="00CB072C" w:rsidRPr="002A2EC6">
        <w:rPr>
          <w:rFonts w:eastAsiaTheme="minorHAnsi"/>
          <w:szCs w:val="26"/>
          <w:lang w:eastAsia="en-US"/>
        </w:rPr>
        <w:t xml:space="preserve"> в связи с </w:t>
      </w:r>
      <w:r w:rsidR="00DC2E2F" w:rsidRPr="002A2EC6">
        <w:rPr>
          <w:rFonts w:eastAsiaTheme="minorHAnsi"/>
          <w:szCs w:val="26"/>
          <w:lang w:eastAsia="en-US"/>
        </w:rPr>
        <w:t xml:space="preserve">тем, что </w:t>
      </w:r>
      <w:r w:rsidR="0064252E" w:rsidRPr="002A2EC6">
        <w:rPr>
          <w:rFonts w:eastAsiaTheme="minorHAnsi"/>
          <w:szCs w:val="26"/>
          <w:lang w:eastAsia="en-US"/>
        </w:rPr>
        <w:t>конкурсные процедуры по размещению заказа на строительство жилых домов для переселения граждан из аварийного жилищного фонда в 2013 году не проводились, муниципальный контракт не заключался</w:t>
      </w:r>
      <w:r w:rsidRPr="002A2EC6">
        <w:rPr>
          <w:rFonts w:eastAsiaTheme="minorHAnsi"/>
          <w:szCs w:val="26"/>
          <w:lang w:eastAsia="en-US"/>
        </w:rPr>
        <w:t>.</w:t>
      </w:r>
      <w:proofErr w:type="gramEnd"/>
    </w:p>
    <w:p w:rsidR="003E0D8C" w:rsidRPr="002A2EC6" w:rsidRDefault="003E0D8C" w:rsidP="00953E59">
      <w:pPr>
        <w:ind w:firstLine="851"/>
        <w:rPr>
          <w:szCs w:val="26"/>
        </w:rPr>
      </w:pPr>
    </w:p>
    <w:p w:rsidR="003E0D8C" w:rsidRPr="002A2EC6" w:rsidRDefault="003E0D8C" w:rsidP="003F4942">
      <w:pPr>
        <w:ind w:firstLine="851"/>
        <w:jc w:val="center"/>
        <w:rPr>
          <w:b/>
          <w:szCs w:val="26"/>
        </w:rPr>
      </w:pPr>
      <w:r w:rsidRPr="002A2EC6">
        <w:rPr>
          <w:b/>
          <w:szCs w:val="26"/>
        </w:rPr>
        <w:t>Реализация основных принципов внешнего муниципального финансового контроля в деятельности Контрольно-счётной палаты. Информационная и организационная деятельность.</w:t>
      </w:r>
    </w:p>
    <w:p w:rsidR="003E0D8C" w:rsidRPr="002A2EC6" w:rsidRDefault="003E0D8C" w:rsidP="00953E59">
      <w:pPr>
        <w:ind w:firstLine="851"/>
        <w:rPr>
          <w:szCs w:val="26"/>
        </w:rPr>
      </w:pPr>
    </w:p>
    <w:p w:rsidR="003E0D8C" w:rsidRPr="002A2EC6" w:rsidRDefault="003E0D8C" w:rsidP="00953E59">
      <w:pPr>
        <w:ind w:firstLine="851"/>
        <w:rPr>
          <w:szCs w:val="26"/>
        </w:rPr>
      </w:pPr>
      <w:r w:rsidRPr="002A2EC6">
        <w:rPr>
          <w:szCs w:val="26"/>
        </w:rPr>
        <w:t>В течение отчётного периода деятельность Контрольно-счётной палаты  основывалась на принципах законности, объективности, эффективности, независимости и гласности, составляющих коренные начала и идеи, лежащие в основе организации внешнего муниципального финансового контроля, а также открытости и доступности информации о деятельности Контрольно-счётной палаты как органа местного самоуправления.</w:t>
      </w:r>
    </w:p>
    <w:p w:rsidR="003E0D8C" w:rsidRPr="002A2EC6" w:rsidRDefault="003E0D8C" w:rsidP="00953E59">
      <w:pPr>
        <w:ind w:firstLine="851"/>
        <w:rPr>
          <w:szCs w:val="26"/>
        </w:rPr>
      </w:pPr>
      <w:r w:rsidRPr="002A2EC6">
        <w:rPr>
          <w:szCs w:val="26"/>
        </w:rPr>
        <w:t>Законность как правовая основа деятельности Контрольно-счётной палаты и общеправовой принцип, закреплённый в Конституции Российской Федерации, реализуется:</w:t>
      </w:r>
    </w:p>
    <w:p w:rsidR="003E0D8C" w:rsidRPr="002A2EC6" w:rsidRDefault="003F4942" w:rsidP="00953E59">
      <w:pPr>
        <w:ind w:firstLine="851"/>
        <w:rPr>
          <w:szCs w:val="26"/>
        </w:rPr>
      </w:pPr>
      <w:proofErr w:type="gramStart"/>
      <w:r w:rsidRPr="002A2EC6">
        <w:rPr>
          <w:szCs w:val="26"/>
        </w:rPr>
        <w:t>-</w:t>
      </w:r>
      <w:r w:rsidR="003E0D8C" w:rsidRPr="002A2EC6">
        <w:rPr>
          <w:szCs w:val="26"/>
        </w:rPr>
        <w:t xml:space="preserve">путем неукоснительного соблюдения муниципальными служащими  ограничений и выполнения ими требований, предусмотренных федеральными законами </w:t>
      </w:r>
      <w:r w:rsidRPr="002A2EC6">
        <w:rPr>
          <w:szCs w:val="26"/>
        </w:rPr>
        <w:t>«</w:t>
      </w:r>
      <w:r w:rsidR="003E0D8C" w:rsidRPr="002A2EC6">
        <w:rPr>
          <w:szCs w:val="26"/>
        </w:rPr>
        <w:t>О муниципальной службе в Российской Федерации</w:t>
      </w:r>
      <w:r w:rsidRPr="002A2EC6">
        <w:rPr>
          <w:szCs w:val="26"/>
        </w:rPr>
        <w:t>»</w:t>
      </w:r>
      <w:r w:rsidR="003E0D8C" w:rsidRPr="002A2EC6">
        <w:rPr>
          <w:szCs w:val="26"/>
        </w:rPr>
        <w:t xml:space="preserve">, </w:t>
      </w:r>
      <w:r w:rsidRPr="002A2EC6">
        <w:rPr>
          <w:szCs w:val="26"/>
        </w:rPr>
        <w:t>«</w:t>
      </w:r>
      <w:r w:rsidR="003E0D8C" w:rsidRPr="002A2EC6">
        <w:rPr>
          <w:szCs w:val="26"/>
        </w:rPr>
        <w:t>О противодействии коррупции</w:t>
      </w:r>
      <w:r w:rsidRPr="002A2EC6">
        <w:rPr>
          <w:szCs w:val="26"/>
        </w:rPr>
        <w:t>»</w:t>
      </w:r>
      <w:r w:rsidR="003E0D8C" w:rsidRPr="002A2EC6">
        <w:rPr>
          <w:szCs w:val="26"/>
        </w:rPr>
        <w:t xml:space="preserve">, </w:t>
      </w:r>
      <w:r w:rsidRPr="002A2EC6">
        <w:rPr>
          <w:szCs w:val="26"/>
        </w:rPr>
        <w:t>«</w:t>
      </w:r>
      <w:r w:rsidR="003E0D8C" w:rsidRPr="002A2EC6">
        <w:rPr>
          <w:szCs w:val="26"/>
        </w:rPr>
        <w:t>О контроле за соответствием расходов лиц, замещающих государственные должности, и иных лиц их доходам</w:t>
      </w:r>
      <w:r w:rsidRPr="002A2EC6">
        <w:rPr>
          <w:szCs w:val="26"/>
        </w:rPr>
        <w:t>»</w:t>
      </w:r>
      <w:r w:rsidR="003E0D8C" w:rsidRPr="002A2EC6">
        <w:rPr>
          <w:szCs w:val="26"/>
        </w:rPr>
        <w:t>;</w:t>
      </w:r>
      <w:proofErr w:type="gramEnd"/>
    </w:p>
    <w:p w:rsidR="003E0D8C" w:rsidRPr="002A2EC6" w:rsidRDefault="003E0D8C" w:rsidP="00953E59">
      <w:pPr>
        <w:ind w:firstLine="851"/>
        <w:rPr>
          <w:szCs w:val="26"/>
        </w:rPr>
      </w:pPr>
      <w:r w:rsidRPr="002A2EC6">
        <w:rPr>
          <w:szCs w:val="26"/>
        </w:rPr>
        <w:t>-при проведении контрольных и экспертно-аналитических мероприятий, в ходе которых оценивается не только экономическая эффективность, но и правомерность расходования средств бюджета, соответствие проектов муниципальных правовых актов действующему законодательству;</w:t>
      </w:r>
    </w:p>
    <w:p w:rsidR="003E0D8C" w:rsidRPr="002A2EC6" w:rsidRDefault="003E0D8C" w:rsidP="00953E59">
      <w:pPr>
        <w:ind w:firstLine="851"/>
        <w:rPr>
          <w:szCs w:val="26"/>
        </w:rPr>
      </w:pPr>
      <w:r w:rsidRPr="002A2EC6">
        <w:rPr>
          <w:szCs w:val="26"/>
        </w:rPr>
        <w:t xml:space="preserve">-в локальных правовых актах, принятие которых обусловлено требованиями федерального законодательства. </w:t>
      </w:r>
    </w:p>
    <w:p w:rsidR="000E6CC5" w:rsidRPr="002A2EC6" w:rsidRDefault="003E0D8C" w:rsidP="000E6CC5">
      <w:pPr>
        <w:ind w:firstLine="851"/>
        <w:rPr>
          <w:szCs w:val="26"/>
        </w:rPr>
      </w:pPr>
      <w:proofErr w:type="gramStart"/>
      <w:r w:rsidRPr="002A2EC6">
        <w:rPr>
          <w:szCs w:val="26"/>
        </w:rPr>
        <w:t xml:space="preserve">В отчётном году в целях актуализации и приведения в соответствие с законодательством в области противодействия коррупции, законодательством о муниципальной службе внесены изменения в </w:t>
      </w:r>
      <w:r w:rsidR="000E6CC5" w:rsidRPr="002A2EC6">
        <w:rPr>
          <w:szCs w:val="26"/>
        </w:rPr>
        <w:t>Положение о комиссии по соблюдению требований к служебному поведению муниципальных служащих и урегулированию конфликта интересов;</w:t>
      </w:r>
      <w:proofErr w:type="gramEnd"/>
      <w:r w:rsidR="000E6CC5" w:rsidRPr="002A2EC6">
        <w:rPr>
          <w:szCs w:val="26"/>
        </w:rPr>
        <w:t xml:space="preserve"> Порядок рассмотрения вопросов правоприменительной </w:t>
      </w:r>
      <w:proofErr w:type="gramStart"/>
      <w:r w:rsidR="000E6CC5" w:rsidRPr="002A2EC6">
        <w:rPr>
          <w:szCs w:val="26"/>
        </w:rPr>
        <w:t>практики</w:t>
      </w:r>
      <w:proofErr w:type="gramEnd"/>
      <w:r w:rsidR="000E6CC5" w:rsidRPr="002A2EC6">
        <w:rPr>
          <w:szCs w:val="26"/>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организаций и их должностных лиц; Перечень мероприятий по противодействию коррупции; Перечень должностей муниципальной службы при </w:t>
      </w:r>
      <w:proofErr w:type="gramStart"/>
      <w:r w:rsidR="000E6CC5" w:rsidRPr="002A2EC6">
        <w:rPr>
          <w:szCs w:val="26"/>
        </w:rPr>
        <w:t>назначении</w:t>
      </w:r>
      <w:proofErr w:type="gramEnd"/>
      <w:r w:rsidR="000E6CC5" w:rsidRPr="002A2EC6">
        <w:rPr>
          <w:szCs w:val="26"/>
        </w:rPr>
        <w:t xml:space="preserve"> на которые граждане и при замещении которых муниципальные </w:t>
      </w:r>
      <w:r w:rsidR="000E6CC5" w:rsidRPr="002A2EC6">
        <w:rPr>
          <w:szCs w:val="26"/>
        </w:rPr>
        <w:lastRenderedPageBreak/>
        <w:t>служащие обязаны представлять представителю нанимателя (работодателю) сведения о своих доходах, об имуществе и обязательствах имущественного характера, сведения о доходах, об имуществе и обязательствах имущественного характера своих супруги (супруга) и несовершеннолетних детей, а также при замещении которых муниципальные служащие обязаны представлять сведения о своих расходах, о расходах своих супруги (супруга) и несовершеннолетних детей; 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в Контрольно-счетной палате, и членов их семей на официальном сайте Контрольно-счетной палаты и предоставления этих сведений средствам массовой информации для опубликования.</w:t>
      </w:r>
    </w:p>
    <w:p w:rsidR="003E0D8C" w:rsidRPr="002A2EC6" w:rsidRDefault="003E0D8C" w:rsidP="00953E59">
      <w:pPr>
        <w:ind w:firstLine="851"/>
        <w:rPr>
          <w:szCs w:val="26"/>
        </w:rPr>
      </w:pPr>
      <w:r w:rsidRPr="002A2EC6">
        <w:rPr>
          <w:szCs w:val="26"/>
        </w:rPr>
        <w:t>Реализацию принципов гласности, а также открытости и доступности информации о деятельности Контрольно-счётная палата осуществляла посредством размещения информации о своей деятельности в информационно</w:t>
      </w:r>
      <w:r w:rsidR="000E6CC5" w:rsidRPr="002A2EC6">
        <w:rPr>
          <w:szCs w:val="26"/>
        </w:rPr>
        <w:t>-</w:t>
      </w:r>
      <w:r w:rsidRPr="002A2EC6">
        <w:rPr>
          <w:szCs w:val="26"/>
        </w:rPr>
        <w:t xml:space="preserve">телекоммуникационной сети Интернет. На </w:t>
      </w:r>
      <w:proofErr w:type="spellStart"/>
      <w:r w:rsidRPr="002A2EC6">
        <w:rPr>
          <w:szCs w:val="26"/>
        </w:rPr>
        <w:t>web</w:t>
      </w:r>
      <w:proofErr w:type="spellEnd"/>
      <w:r w:rsidRPr="002A2EC6">
        <w:rPr>
          <w:szCs w:val="26"/>
        </w:rPr>
        <w:t>-сайте Контрольно-счётной палаты размещен</w:t>
      </w:r>
      <w:r w:rsidR="00C91EC7" w:rsidRPr="002A2EC6">
        <w:rPr>
          <w:szCs w:val="26"/>
        </w:rPr>
        <w:t>ы</w:t>
      </w:r>
      <w:r w:rsidRPr="002A2EC6">
        <w:rPr>
          <w:szCs w:val="26"/>
        </w:rPr>
        <w:t xml:space="preserve"> материал</w:t>
      </w:r>
      <w:r w:rsidR="00C91EC7" w:rsidRPr="002A2EC6">
        <w:rPr>
          <w:szCs w:val="26"/>
        </w:rPr>
        <w:t>ы</w:t>
      </w:r>
      <w:r w:rsidRPr="002A2EC6">
        <w:rPr>
          <w:szCs w:val="26"/>
        </w:rPr>
        <w:t xml:space="preserve"> о проведённых контрольных и экспертно-аналитических мероприятиях, информация о результатах проверок, проведённых в Контрольно-счётной палате, актуализированные тексты приказов, принятых по вопросам выполнения отдельных требований федерального законодательства, соглашения о взаимодействии и сотрудничестве.  </w:t>
      </w:r>
    </w:p>
    <w:p w:rsidR="00825D71" w:rsidRPr="002A2EC6" w:rsidRDefault="003E0D8C" w:rsidP="00953E59">
      <w:pPr>
        <w:ind w:firstLine="851"/>
        <w:rPr>
          <w:szCs w:val="26"/>
        </w:rPr>
      </w:pPr>
      <w:r w:rsidRPr="002A2EC6">
        <w:rPr>
          <w:szCs w:val="26"/>
        </w:rPr>
        <w:t>В течение 201</w:t>
      </w:r>
      <w:r w:rsidR="00825D71" w:rsidRPr="002A2EC6">
        <w:rPr>
          <w:szCs w:val="26"/>
        </w:rPr>
        <w:t>4</w:t>
      </w:r>
      <w:r w:rsidRPr="002A2EC6">
        <w:rPr>
          <w:szCs w:val="26"/>
        </w:rPr>
        <w:t xml:space="preserve"> года информация о деятельности Контрольно-счётной палаты размещалась также на сайтах Вологодской городской Думы</w:t>
      </w:r>
      <w:r w:rsidR="00825D71" w:rsidRPr="002A2EC6">
        <w:rPr>
          <w:szCs w:val="26"/>
        </w:rPr>
        <w:t xml:space="preserve"> и Администрации города Вологды.</w:t>
      </w:r>
    </w:p>
    <w:p w:rsidR="003E0D8C" w:rsidRPr="002A2EC6" w:rsidRDefault="003E0D8C" w:rsidP="00953E59">
      <w:pPr>
        <w:ind w:firstLine="851"/>
        <w:rPr>
          <w:szCs w:val="26"/>
        </w:rPr>
      </w:pPr>
      <w:r w:rsidRPr="002A2EC6">
        <w:rPr>
          <w:szCs w:val="26"/>
        </w:rPr>
        <w:t>В целях обеспечения Вологодской городской Думы достоверной и объективной информацией о финансовом и социально-экономическом положении города для принятия решений в интересах его жителей, на протяжении всего отчетного периода Контрольно-счётная палата:</w:t>
      </w:r>
    </w:p>
    <w:p w:rsidR="003E0D8C" w:rsidRPr="002A2EC6" w:rsidRDefault="003E0D8C" w:rsidP="00953E59">
      <w:pPr>
        <w:ind w:firstLine="851"/>
        <w:rPr>
          <w:szCs w:val="26"/>
        </w:rPr>
      </w:pPr>
      <w:r w:rsidRPr="002A2EC6">
        <w:rPr>
          <w:szCs w:val="26"/>
        </w:rPr>
        <w:t xml:space="preserve">-направляла в представительный орган отчёты о результатах проведённых контрольных мероприятий, информацию по итогам экспертно-аналитических мероприятий, о ходе исполнения бюджета города, ежеквартальную информацию о работе; </w:t>
      </w:r>
    </w:p>
    <w:p w:rsidR="003E0D8C" w:rsidRPr="002A2EC6" w:rsidRDefault="00825D71" w:rsidP="00953E59">
      <w:pPr>
        <w:ind w:firstLine="851"/>
        <w:rPr>
          <w:szCs w:val="26"/>
        </w:rPr>
      </w:pPr>
      <w:r w:rsidRPr="002A2EC6">
        <w:rPr>
          <w:szCs w:val="26"/>
        </w:rPr>
        <w:t>-</w:t>
      </w:r>
      <w:r w:rsidR="003E0D8C" w:rsidRPr="002A2EC6">
        <w:rPr>
          <w:szCs w:val="26"/>
        </w:rPr>
        <w:t>проводила экспертизы и готовила заключения на проекты решений по вопросам формирования и исполнения бюджета города, управления и распоряжения муниципальным имуществом, отчёту об исполнении бюджета города, другим вопросам, входящим в компетенцию Контрольно-счётной палаты.</w:t>
      </w:r>
    </w:p>
    <w:p w:rsidR="003E0D8C" w:rsidRPr="002A2EC6" w:rsidRDefault="003E0D8C" w:rsidP="00953E59">
      <w:pPr>
        <w:ind w:firstLine="851"/>
        <w:rPr>
          <w:szCs w:val="26"/>
        </w:rPr>
      </w:pPr>
      <w:r w:rsidRPr="002A2EC6">
        <w:rPr>
          <w:szCs w:val="26"/>
        </w:rPr>
        <w:t xml:space="preserve">Эта работа была по достоинству оценена Председателем Вологодской городской Думы: </w:t>
      </w:r>
      <w:r w:rsidR="00825D71" w:rsidRPr="002A2EC6">
        <w:rPr>
          <w:szCs w:val="26"/>
        </w:rPr>
        <w:t xml:space="preserve">в 2014 году коллективу </w:t>
      </w:r>
      <w:r w:rsidRPr="002A2EC6">
        <w:rPr>
          <w:szCs w:val="26"/>
        </w:rPr>
        <w:t>Контрольно-счётной палаты была вручена награда города Вологды – Благодарно</w:t>
      </w:r>
      <w:r w:rsidR="00825D71" w:rsidRPr="002A2EC6">
        <w:rPr>
          <w:szCs w:val="26"/>
        </w:rPr>
        <w:t>сть Вологодской городской Думы.</w:t>
      </w:r>
    </w:p>
    <w:p w:rsidR="003E0D8C" w:rsidRPr="002A2EC6" w:rsidRDefault="003E0D8C" w:rsidP="00953E59">
      <w:pPr>
        <w:ind w:firstLine="851"/>
        <w:rPr>
          <w:szCs w:val="26"/>
        </w:rPr>
      </w:pPr>
      <w:r w:rsidRPr="002A2EC6">
        <w:rPr>
          <w:szCs w:val="26"/>
        </w:rPr>
        <w:t xml:space="preserve">В соответствии с Уставом муниципального образования </w:t>
      </w:r>
      <w:r w:rsidR="00C90298" w:rsidRPr="002A2EC6">
        <w:rPr>
          <w:szCs w:val="26"/>
        </w:rPr>
        <w:t>«</w:t>
      </w:r>
      <w:r w:rsidRPr="002A2EC6">
        <w:rPr>
          <w:szCs w:val="26"/>
        </w:rPr>
        <w:t>Город Вологда</w:t>
      </w:r>
      <w:r w:rsidR="00C90298" w:rsidRPr="002A2EC6">
        <w:rPr>
          <w:szCs w:val="26"/>
        </w:rPr>
        <w:t>»</w:t>
      </w:r>
      <w:r w:rsidRPr="002A2EC6">
        <w:rPr>
          <w:szCs w:val="26"/>
        </w:rPr>
        <w:t xml:space="preserve"> и Положением о Контрольно-счётной палате в Вологодскую городскую Думу был направлен отчёт, содержащий информацию о деятельности Контрольно-счётной </w:t>
      </w:r>
      <w:r w:rsidRPr="002A2EC6">
        <w:rPr>
          <w:szCs w:val="26"/>
        </w:rPr>
        <w:lastRenderedPageBreak/>
        <w:t>палаты в 201</w:t>
      </w:r>
      <w:r w:rsidR="00C90298" w:rsidRPr="002A2EC6">
        <w:rPr>
          <w:szCs w:val="26"/>
        </w:rPr>
        <w:t>3</w:t>
      </w:r>
      <w:r w:rsidRPr="002A2EC6">
        <w:rPr>
          <w:szCs w:val="26"/>
        </w:rPr>
        <w:t xml:space="preserve"> году, рассмотренный и принятый на 4</w:t>
      </w:r>
      <w:r w:rsidR="00653F8B" w:rsidRPr="002A2EC6">
        <w:rPr>
          <w:szCs w:val="26"/>
        </w:rPr>
        <w:t>8</w:t>
      </w:r>
      <w:r w:rsidRPr="002A2EC6">
        <w:rPr>
          <w:szCs w:val="26"/>
        </w:rPr>
        <w:t>-й сессии Вологодской городской Думы 2</w:t>
      </w:r>
      <w:r w:rsidR="00653F8B" w:rsidRPr="002A2EC6">
        <w:rPr>
          <w:szCs w:val="26"/>
        </w:rPr>
        <w:t>9 мая</w:t>
      </w:r>
      <w:r w:rsidRPr="002A2EC6">
        <w:rPr>
          <w:szCs w:val="26"/>
        </w:rPr>
        <w:t xml:space="preserve"> 201</w:t>
      </w:r>
      <w:r w:rsidR="00653F8B" w:rsidRPr="002A2EC6">
        <w:rPr>
          <w:szCs w:val="26"/>
        </w:rPr>
        <w:t>4</w:t>
      </w:r>
      <w:r w:rsidRPr="002A2EC6">
        <w:rPr>
          <w:szCs w:val="26"/>
        </w:rPr>
        <w:t xml:space="preserve"> года.</w:t>
      </w:r>
    </w:p>
    <w:p w:rsidR="008D420A" w:rsidRPr="002A2EC6" w:rsidRDefault="003E0D8C" w:rsidP="00953E59">
      <w:pPr>
        <w:ind w:firstLine="851"/>
        <w:rPr>
          <w:szCs w:val="26"/>
        </w:rPr>
      </w:pPr>
      <w:proofErr w:type="gramStart"/>
      <w:r w:rsidRPr="002A2EC6">
        <w:rPr>
          <w:szCs w:val="26"/>
        </w:rPr>
        <w:t>Особое внимание в условиях исполнения бюджета города в 201</w:t>
      </w:r>
      <w:r w:rsidR="00653F8B" w:rsidRPr="002A2EC6">
        <w:rPr>
          <w:szCs w:val="26"/>
        </w:rPr>
        <w:t>4</w:t>
      </w:r>
      <w:r w:rsidRPr="002A2EC6">
        <w:rPr>
          <w:szCs w:val="26"/>
        </w:rPr>
        <w:t xml:space="preserve"> году уделялось вопросам эффективности контроля за использованием бюджетных средств и оптимизации собственных расходов.</w:t>
      </w:r>
      <w:proofErr w:type="gramEnd"/>
      <w:r w:rsidRPr="002A2EC6">
        <w:rPr>
          <w:szCs w:val="26"/>
        </w:rPr>
        <w:t xml:space="preserve"> Объем выявленных нарушений по итогам проведенных в 201</w:t>
      </w:r>
      <w:r w:rsidR="00653F8B" w:rsidRPr="002A2EC6">
        <w:rPr>
          <w:szCs w:val="26"/>
        </w:rPr>
        <w:t>4</w:t>
      </w:r>
      <w:r w:rsidRPr="002A2EC6">
        <w:rPr>
          <w:szCs w:val="26"/>
        </w:rPr>
        <w:t xml:space="preserve"> году контрольных </w:t>
      </w:r>
      <w:r w:rsidR="00653F8B" w:rsidRPr="002A2EC6">
        <w:rPr>
          <w:szCs w:val="26"/>
        </w:rPr>
        <w:t xml:space="preserve">и экспертно-аналитических </w:t>
      </w:r>
      <w:r w:rsidRPr="002A2EC6">
        <w:rPr>
          <w:szCs w:val="26"/>
        </w:rPr>
        <w:t xml:space="preserve">мероприятий составил </w:t>
      </w:r>
      <w:r w:rsidR="00653F8B" w:rsidRPr="002A2EC6">
        <w:rPr>
          <w:szCs w:val="26"/>
        </w:rPr>
        <w:t>3321,5</w:t>
      </w:r>
      <w:r w:rsidRPr="002A2EC6">
        <w:rPr>
          <w:szCs w:val="26"/>
        </w:rPr>
        <w:t xml:space="preserve"> </w:t>
      </w:r>
      <w:proofErr w:type="gramStart"/>
      <w:r w:rsidRPr="002A2EC6">
        <w:rPr>
          <w:szCs w:val="26"/>
        </w:rPr>
        <w:t>млн</w:t>
      </w:r>
      <w:proofErr w:type="gramEnd"/>
      <w:r w:rsidRPr="002A2EC6">
        <w:rPr>
          <w:szCs w:val="26"/>
        </w:rPr>
        <w:t xml:space="preserve"> рублей</w:t>
      </w:r>
      <w:r w:rsidR="00735691" w:rsidRPr="002A2EC6">
        <w:rPr>
          <w:szCs w:val="26"/>
        </w:rPr>
        <w:t xml:space="preserve">, устраненных </w:t>
      </w:r>
      <w:r w:rsidR="001602F4" w:rsidRPr="002A2EC6">
        <w:rPr>
          <w:szCs w:val="26"/>
        </w:rPr>
        <w:t>–</w:t>
      </w:r>
      <w:r w:rsidRPr="002A2EC6">
        <w:rPr>
          <w:szCs w:val="26"/>
        </w:rPr>
        <w:t xml:space="preserve"> </w:t>
      </w:r>
      <w:r w:rsidR="00653F8B" w:rsidRPr="002A2EC6">
        <w:rPr>
          <w:szCs w:val="26"/>
        </w:rPr>
        <w:t>2891,7</w:t>
      </w:r>
      <w:r w:rsidRPr="002A2EC6">
        <w:rPr>
          <w:szCs w:val="26"/>
        </w:rPr>
        <w:t xml:space="preserve"> млн рублей</w:t>
      </w:r>
      <w:r w:rsidR="00735691" w:rsidRPr="002A2EC6">
        <w:rPr>
          <w:szCs w:val="26"/>
        </w:rPr>
        <w:t>, что</w:t>
      </w:r>
      <w:r w:rsidRPr="002A2EC6">
        <w:rPr>
          <w:szCs w:val="26"/>
        </w:rPr>
        <w:t xml:space="preserve"> многократно превы</w:t>
      </w:r>
      <w:r w:rsidR="00735691" w:rsidRPr="002A2EC6">
        <w:rPr>
          <w:szCs w:val="26"/>
        </w:rPr>
        <w:t>шает</w:t>
      </w:r>
      <w:r w:rsidRPr="002A2EC6">
        <w:rPr>
          <w:szCs w:val="26"/>
        </w:rPr>
        <w:t xml:space="preserve"> расходы на содержание Контрольно-счётной палаты. Наряду с выявлением в ходе осуществляемого контроля фактов неэффективного расходования бюджетных средств Контрольно-счётная палата принимала меры по повышению эффективности и оптимизации расходов на свое содержание. В этих целях </w:t>
      </w:r>
      <w:r w:rsidR="00653F8B" w:rsidRPr="002A2EC6">
        <w:rPr>
          <w:szCs w:val="26"/>
        </w:rPr>
        <w:t>п</w:t>
      </w:r>
      <w:r w:rsidRPr="002A2EC6">
        <w:rPr>
          <w:szCs w:val="26"/>
        </w:rPr>
        <w:t xml:space="preserve">ри осуществлении закупок товаров, работ и услуг использовались конкурентные способы выбора поставщиков, подрядчиков и исполнителей. </w:t>
      </w:r>
    </w:p>
    <w:p w:rsidR="003E0D8C" w:rsidRPr="002A2EC6" w:rsidRDefault="003E0D8C" w:rsidP="00953E59">
      <w:pPr>
        <w:ind w:firstLine="851"/>
        <w:rPr>
          <w:szCs w:val="26"/>
        </w:rPr>
      </w:pPr>
      <w:r w:rsidRPr="002A2EC6">
        <w:rPr>
          <w:szCs w:val="26"/>
        </w:rPr>
        <w:t>В отчётном периоде продолжалось взаимодействие Контрольно-счётной палаты с прокуратурой города Вологды в рамках заключённого соглашения</w:t>
      </w:r>
      <w:r w:rsidR="00BE3BA1" w:rsidRPr="002A2EC6">
        <w:rPr>
          <w:szCs w:val="26"/>
        </w:rPr>
        <w:t xml:space="preserve">. </w:t>
      </w:r>
      <w:proofErr w:type="gramStart"/>
      <w:r w:rsidR="00BE3BA1" w:rsidRPr="002A2EC6">
        <w:rPr>
          <w:szCs w:val="26"/>
        </w:rPr>
        <w:t>В</w:t>
      </w:r>
      <w:r w:rsidRPr="002A2EC6">
        <w:rPr>
          <w:szCs w:val="26"/>
        </w:rPr>
        <w:t xml:space="preserve"> </w:t>
      </w:r>
      <w:r w:rsidR="00337B75" w:rsidRPr="002A2EC6">
        <w:rPr>
          <w:szCs w:val="26"/>
        </w:rPr>
        <w:t>ноябре 2014 года между Контрольно-счетной палатой и Следственным отделом по г. Вологда Следственного управления Следственного комитета Российской Федерации по Вологодской области заключено Соглашение о порядке взаимодействия, предметом которого является сотрудничество и взаимная помощь сторон по вопросам выявления, предупреждения и пресечения правонарушений в финансово-бюджетной сфере, а также при использова</w:t>
      </w:r>
      <w:r w:rsidR="004C180B">
        <w:rPr>
          <w:szCs w:val="26"/>
        </w:rPr>
        <w:t xml:space="preserve">нии муниципальной собственности </w:t>
      </w:r>
      <w:r w:rsidRPr="002A2EC6">
        <w:rPr>
          <w:szCs w:val="26"/>
        </w:rPr>
        <w:t xml:space="preserve">другими правоохранительными и контролирующими органами. </w:t>
      </w:r>
      <w:proofErr w:type="gramEnd"/>
    </w:p>
    <w:p w:rsidR="003E0D8C" w:rsidRPr="002A2EC6" w:rsidRDefault="003E0D8C" w:rsidP="00953E59">
      <w:pPr>
        <w:ind w:firstLine="851"/>
        <w:rPr>
          <w:szCs w:val="26"/>
        </w:rPr>
      </w:pPr>
      <w:r w:rsidRPr="002A2EC6">
        <w:rPr>
          <w:szCs w:val="26"/>
        </w:rPr>
        <w:t xml:space="preserve">Контрольно-счётная палата активно участвует в обмене опытом с другими органами муниципального контроля, оказывает консультационную и методологическую помощь коллегам из муниципальных контрольно-счётных органов области, осуществляет взаимодействие с Контрольно-счётной палатой Вологодской области. </w:t>
      </w:r>
    </w:p>
    <w:p w:rsidR="00F84F8E" w:rsidRPr="002A2EC6" w:rsidRDefault="00F84F8E" w:rsidP="00F84F8E">
      <w:pPr>
        <w:tabs>
          <w:tab w:val="left" w:pos="540"/>
        </w:tabs>
        <w:ind w:firstLine="851"/>
        <w:rPr>
          <w:szCs w:val="26"/>
        </w:rPr>
      </w:pPr>
      <w:r w:rsidRPr="002A2EC6">
        <w:rPr>
          <w:szCs w:val="26"/>
        </w:rPr>
        <w:t>В июне 2014 года Председатель Контрольно-счетной палаты принял участие в заседании Совета контрольно-счетных органов Вологодской области, посвященном вопросам реализации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F84F8E" w:rsidRPr="002A2EC6" w:rsidRDefault="003E0D8C" w:rsidP="00953E59">
      <w:pPr>
        <w:ind w:firstLine="851"/>
        <w:rPr>
          <w:szCs w:val="26"/>
        </w:rPr>
      </w:pPr>
      <w:r w:rsidRPr="002A2EC6">
        <w:rPr>
          <w:szCs w:val="26"/>
        </w:rPr>
        <w:t xml:space="preserve">Кроме того, являясь членом Союза муниципальных контрольно-счётных органов, </w:t>
      </w:r>
      <w:r w:rsidR="00F84F8E" w:rsidRPr="002A2EC6">
        <w:rPr>
          <w:szCs w:val="26"/>
        </w:rPr>
        <w:t xml:space="preserve">представители </w:t>
      </w:r>
      <w:r w:rsidRPr="002A2EC6">
        <w:rPr>
          <w:szCs w:val="26"/>
        </w:rPr>
        <w:t>Контрольно-счётная палат</w:t>
      </w:r>
      <w:r w:rsidR="00F84F8E" w:rsidRPr="002A2EC6">
        <w:rPr>
          <w:szCs w:val="26"/>
        </w:rPr>
        <w:t>ы</w:t>
      </w:r>
      <w:r w:rsidRPr="002A2EC6">
        <w:rPr>
          <w:szCs w:val="26"/>
        </w:rPr>
        <w:t xml:space="preserve"> </w:t>
      </w:r>
      <w:r w:rsidR="00F84F8E" w:rsidRPr="002A2EC6">
        <w:rPr>
          <w:szCs w:val="26"/>
        </w:rPr>
        <w:t>в</w:t>
      </w:r>
      <w:r w:rsidRPr="002A2EC6">
        <w:rPr>
          <w:szCs w:val="26"/>
        </w:rPr>
        <w:t xml:space="preserve"> мае 201</w:t>
      </w:r>
      <w:r w:rsidR="00F84F8E" w:rsidRPr="002A2EC6">
        <w:rPr>
          <w:szCs w:val="26"/>
        </w:rPr>
        <w:t>4</w:t>
      </w:r>
      <w:r w:rsidRPr="002A2EC6">
        <w:rPr>
          <w:szCs w:val="26"/>
        </w:rPr>
        <w:t xml:space="preserve"> года принял</w:t>
      </w:r>
      <w:r w:rsidR="00F84F8E" w:rsidRPr="002A2EC6">
        <w:rPr>
          <w:szCs w:val="26"/>
        </w:rPr>
        <w:t>и</w:t>
      </w:r>
      <w:r w:rsidRPr="002A2EC6">
        <w:rPr>
          <w:szCs w:val="26"/>
        </w:rPr>
        <w:t xml:space="preserve"> участие </w:t>
      </w:r>
      <w:r w:rsidR="00F84F8E" w:rsidRPr="002A2EC6">
        <w:rPr>
          <w:szCs w:val="26"/>
        </w:rPr>
        <w:t>в XII</w:t>
      </w:r>
      <w:r w:rsidR="00F84F8E" w:rsidRPr="002A2EC6">
        <w:rPr>
          <w:szCs w:val="26"/>
          <w:lang w:val="en-US"/>
        </w:rPr>
        <w:t>I</w:t>
      </w:r>
      <w:r w:rsidR="00F84F8E" w:rsidRPr="002A2EC6">
        <w:rPr>
          <w:szCs w:val="26"/>
        </w:rPr>
        <w:t xml:space="preserve"> Конференции Союза муниципальных контрольно-счетных органов (г. Пермь), в октябре 2014 года </w:t>
      </w:r>
      <w:r w:rsidR="00AC0755" w:rsidRPr="002A2EC6">
        <w:rPr>
          <w:szCs w:val="26"/>
        </w:rPr>
        <w:t>–</w:t>
      </w:r>
      <w:r w:rsidR="00F84F8E" w:rsidRPr="002A2EC6">
        <w:rPr>
          <w:szCs w:val="26"/>
        </w:rPr>
        <w:t xml:space="preserve"> в заседании Президиума </w:t>
      </w:r>
      <w:r w:rsidR="000C026F" w:rsidRPr="002A2EC6">
        <w:rPr>
          <w:szCs w:val="26"/>
        </w:rPr>
        <w:t xml:space="preserve">Союза муниципальных контрольно-счетных органов (г. </w:t>
      </w:r>
      <w:proofErr w:type="spellStart"/>
      <w:r w:rsidR="000C026F" w:rsidRPr="002A2EC6">
        <w:rPr>
          <w:szCs w:val="26"/>
        </w:rPr>
        <w:t>Снежинск</w:t>
      </w:r>
      <w:proofErr w:type="spellEnd"/>
      <w:r w:rsidR="000C026F" w:rsidRPr="002A2EC6">
        <w:rPr>
          <w:szCs w:val="26"/>
        </w:rPr>
        <w:t xml:space="preserve"> Челябинской области).</w:t>
      </w:r>
    </w:p>
    <w:p w:rsidR="003E0D8C" w:rsidRPr="002A2EC6" w:rsidRDefault="003E0D8C" w:rsidP="00953E59">
      <w:pPr>
        <w:ind w:firstLine="851"/>
        <w:rPr>
          <w:szCs w:val="26"/>
        </w:rPr>
      </w:pPr>
      <w:r w:rsidRPr="002A2EC6">
        <w:rPr>
          <w:szCs w:val="26"/>
        </w:rPr>
        <w:t xml:space="preserve">Продолжается взаимодействие с Управлением федеральной налоговой службы по Вологодской области в части получения и систематического пополнения открытых данных Единого государственного реестра юридических лиц и Единого государственного реестра индивидуальных предпринимателей. </w:t>
      </w:r>
    </w:p>
    <w:p w:rsidR="003E0D8C" w:rsidRPr="002A2EC6" w:rsidRDefault="000C026F" w:rsidP="00953E59">
      <w:pPr>
        <w:ind w:firstLine="851"/>
        <w:rPr>
          <w:szCs w:val="26"/>
        </w:rPr>
      </w:pPr>
      <w:r w:rsidRPr="002A2EC6">
        <w:rPr>
          <w:szCs w:val="26"/>
        </w:rPr>
        <w:lastRenderedPageBreak/>
        <w:t xml:space="preserve">На основании заключенных соглашений осуществляется информационное взаимодействие с </w:t>
      </w:r>
      <w:r w:rsidR="003E0D8C" w:rsidRPr="002A2EC6">
        <w:rPr>
          <w:szCs w:val="26"/>
        </w:rPr>
        <w:t>Управлением Федерального казначейства по Вологодской области, а также с Администрацией города Вологды</w:t>
      </w:r>
      <w:r w:rsidRPr="002A2EC6">
        <w:rPr>
          <w:szCs w:val="26"/>
        </w:rPr>
        <w:t>.</w:t>
      </w:r>
      <w:r w:rsidR="003E0D8C" w:rsidRPr="002A2EC6">
        <w:rPr>
          <w:szCs w:val="26"/>
        </w:rPr>
        <w:t xml:space="preserve"> </w:t>
      </w:r>
      <w:r w:rsidRPr="002A2EC6">
        <w:rPr>
          <w:szCs w:val="26"/>
        </w:rPr>
        <w:t>С</w:t>
      </w:r>
      <w:r w:rsidR="003E0D8C" w:rsidRPr="002A2EC6">
        <w:rPr>
          <w:szCs w:val="26"/>
        </w:rPr>
        <w:t xml:space="preserve"> Контрольно-ревизионным отделом Департамент</w:t>
      </w:r>
      <w:r w:rsidRPr="002A2EC6">
        <w:rPr>
          <w:szCs w:val="26"/>
        </w:rPr>
        <w:t>а финансов Администрации города</w:t>
      </w:r>
      <w:r w:rsidR="003E0D8C" w:rsidRPr="002A2EC6">
        <w:rPr>
          <w:szCs w:val="26"/>
        </w:rPr>
        <w:t xml:space="preserve"> производится обмен результатами проверок, согласование планов работ. </w:t>
      </w:r>
    </w:p>
    <w:p w:rsidR="003E0D8C" w:rsidRPr="002A2EC6" w:rsidRDefault="003E0D8C" w:rsidP="00953E59">
      <w:pPr>
        <w:ind w:firstLine="851"/>
        <w:rPr>
          <w:szCs w:val="26"/>
        </w:rPr>
      </w:pPr>
      <w:r w:rsidRPr="002A2EC6">
        <w:rPr>
          <w:szCs w:val="26"/>
        </w:rPr>
        <w:t xml:space="preserve">В целях совершенствования контрольной, экспертно-аналитической и иной деятельности обеспечивается комплектация справочной и специализированной литературой по вопросам экономики, финансов и финансового контроля; регулярно анализируется информация, размещаемая на официальных сайтах Минфина РФ, Федерального казначейства, Счётной Палаты РФ, Правительства РФ и Государственной Думы РФ. </w:t>
      </w:r>
    </w:p>
    <w:p w:rsidR="003E0D8C" w:rsidRPr="002A2EC6" w:rsidRDefault="003E0D8C" w:rsidP="00953E59">
      <w:pPr>
        <w:ind w:firstLine="851"/>
        <w:rPr>
          <w:szCs w:val="26"/>
        </w:rPr>
      </w:pPr>
      <w:r w:rsidRPr="002A2EC6">
        <w:rPr>
          <w:szCs w:val="26"/>
        </w:rPr>
        <w:t>Для обеспечения организации деятельности Контрольно-счётной палаты и эффективного расходования бюджетных средств на протяжении 201</w:t>
      </w:r>
      <w:r w:rsidR="000C026F" w:rsidRPr="002A2EC6">
        <w:rPr>
          <w:szCs w:val="26"/>
        </w:rPr>
        <w:t>4</w:t>
      </w:r>
      <w:r w:rsidRPr="002A2EC6">
        <w:rPr>
          <w:szCs w:val="26"/>
        </w:rPr>
        <w:t xml:space="preserve"> года работали экспертная комиссия, комиссия по установлению трудового стажа, инвентаризационная комиссия. </w:t>
      </w:r>
    </w:p>
    <w:p w:rsidR="009946FC" w:rsidRPr="002A2EC6" w:rsidRDefault="009946FC" w:rsidP="009946FC">
      <w:pPr>
        <w:ind w:firstLine="0"/>
        <w:rPr>
          <w:szCs w:val="26"/>
          <w:u w:val="single"/>
        </w:rPr>
      </w:pPr>
      <w:r w:rsidRPr="002A2EC6">
        <w:rPr>
          <w:szCs w:val="26"/>
          <w:u w:val="single"/>
        </w:rPr>
        <w:t>_______________________________________________________________________</w:t>
      </w:r>
    </w:p>
    <w:p w:rsidR="000C026F" w:rsidRPr="002A2EC6" w:rsidRDefault="000C026F" w:rsidP="00953E59">
      <w:pPr>
        <w:ind w:firstLine="851"/>
        <w:rPr>
          <w:szCs w:val="26"/>
        </w:rPr>
      </w:pPr>
    </w:p>
    <w:p w:rsidR="000C026F" w:rsidRPr="002A2EC6" w:rsidRDefault="000C026F" w:rsidP="00953E59">
      <w:pPr>
        <w:ind w:firstLine="851"/>
        <w:rPr>
          <w:szCs w:val="26"/>
        </w:rPr>
      </w:pPr>
      <w:proofErr w:type="gramStart"/>
      <w:r w:rsidRPr="002A2EC6">
        <w:rPr>
          <w:szCs w:val="26"/>
        </w:rPr>
        <w:t xml:space="preserve">Подводя итоги деятельности Контрольно-счетной палаты в 2014 году, на основании представленной в настоящем отчете информации, можно отметить, что Контрольно-счетная палата в течение прошедшего года успешно реализовала полномочия, возложенные на неё </w:t>
      </w:r>
      <w:r w:rsidR="009946FC" w:rsidRPr="002A2EC6">
        <w:rPr>
          <w:szCs w:val="26"/>
        </w:rPr>
        <w:t>Бюджетным кодексом Российской Федерации, Федеральным законом от 07 февраля 2011 года №6-ФЗ «Об общих принципах организации и деятельности контрольно-счётных органов субъектов Российской Федерации и муниципальных образований», Положением о Контрольно-счётной палате</w:t>
      </w:r>
      <w:proofErr w:type="gramEnd"/>
      <w:r w:rsidR="009946FC" w:rsidRPr="002A2EC6">
        <w:rPr>
          <w:szCs w:val="26"/>
        </w:rPr>
        <w:t xml:space="preserve"> города Вологды.</w:t>
      </w:r>
    </w:p>
    <w:p w:rsidR="003E0D8C" w:rsidRPr="002A2EC6" w:rsidRDefault="003E0D8C" w:rsidP="00953E59">
      <w:pPr>
        <w:ind w:firstLine="851"/>
        <w:rPr>
          <w:szCs w:val="26"/>
        </w:rPr>
      </w:pPr>
      <w:r w:rsidRPr="002A2EC6">
        <w:rPr>
          <w:szCs w:val="26"/>
        </w:rPr>
        <w:t xml:space="preserve">Контролем охвачены все этапы бюджетного процесса: от формирования бюджета до утверждения годового отчёта о его исполнении. Проблем с допуском на объекты контроля, получением необходимой для анализа и проверки информации не было. </w:t>
      </w:r>
    </w:p>
    <w:p w:rsidR="003E0D8C" w:rsidRPr="002A2EC6" w:rsidRDefault="003E0D8C" w:rsidP="00953E59">
      <w:pPr>
        <w:ind w:firstLine="851"/>
        <w:rPr>
          <w:szCs w:val="26"/>
        </w:rPr>
      </w:pPr>
      <w:r w:rsidRPr="002A2EC6">
        <w:rPr>
          <w:szCs w:val="26"/>
        </w:rPr>
        <w:t xml:space="preserve">Усилия специалистов Контрольно-счётной палаты были направлены как на предупреждение нарушений бюджетного законодательства, так и на устранение допущенных нарушений. По результатам проведённых контрольных и экспертно-аналитических мероприятий вырабатывались предложения, направленные на увеличение доходов бюджета города, эффективное использование муниципального имущества и бюджетных средств. В основном, внесённые предложения учитывались. </w:t>
      </w:r>
    </w:p>
    <w:p w:rsidR="009946FC" w:rsidRPr="002A2EC6" w:rsidRDefault="003E0D8C" w:rsidP="00953E59">
      <w:pPr>
        <w:ind w:firstLine="851"/>
        <w:rPr>
          <w:szCs w:val="26"/>
        </w:rPr>
      </w:pPr>
      <w:r w:rsidRPr="002A2EC6">
        <w:rPr>
          <w:szCs w:val="26"/>
        </w:rPr>
        <w:t>В 201</w:t>
      </w:r>
      <w:r w:rsidR="009946FC" w:rsidRPr="002A2EC6">
        <w:rPr>
          <w:szCs w:val="26"/>
        </w:rPr>
        <w:t>5</w:t>
      </w:r>
      <w:r w:rsidRPr="002A2EC6">
        <w:rPr>
          <w:szCs w:val="26"/>
        </w:rPr>
        <w:t xml:space="preserve"> году Контрольно-счётная палата уже провела внешнюю проверку отчёта об исполнении бюджета за 201</w:t>
      </w:r>
      <w:r w:rsidR="009946FC" w:rsidRPr="002A2EC6">
        <w:rPr>
          <w:szCs w:val="26"/>
        </w:rPr>
        <w:t>4</w:t>
      </w:r>
      <w:r w:rsidRPr="002A2EC6">
        <w:rPr>
          <w:szCs w:val="26"/>
        </w:rPr>
        <w:t xml:space="preserve"> год, в установленные сроки обеспечит экспертиз</w:t>
      </w:r>
      <w:r w:rsidR="009946FC" w:rsidRPr="002A2EC6">
        <w:rPr>
          <w:szCs w:val="26"/>
        </w:rPr>
        <w:t>у проекта бюджета города на 2016</w:t>
      </w:r>
      <w:r w:rsidRPr="002A2EC6">
        <w:rPr>
          <w:szCs w:val="26"/>
        </w:rPr>
        <w:t>-201</w:t>
      </w:r>
      <w:r w:rsidR="009946FC" w:rsidRPr="002A2EC6">
        <w:rPr>
          <w:szCs w:val="26"/>
        </w:rPr>
        <w:t>8</w:t>
      </w:r>
      <w:r w:rsidRPr="002A2EC6">
        <w:rPr>
          <w:szCs w:val="26"/>
        </w:rPr>
        <w:t xml:space="preserve"> годы. В течение года будут анализироваться ход исполнения бюджета и обоснованность вносимых в него изменений. Деятельность будет направлена на </w:t>
      </w:r>
      <w:proofErr w:type="gramStart"/>
      <w:r w:rsidRPr="002A2EC6">
        <w:rPr>
          <w:szCs w:val="26"/>
        </w:rPr>
        <w:t>контроль за</w:t>
      </w:r>
      <w:proofErr w:type="gramEnd"/>
      <w:r w:rsidRPr="002A2EC6">
        <w:rPr>
          <w:szCs w:val="26"/>
        </w:rPr>
        <w:t xml:space="preserve"> соблюдением бюджетного законодательства, </w:t>
      </w:r>
      <w:r w:rsidR="009946FC" w:rsidRPr="002A2EC6">
        <w:rPr>
          <w:szCs w:val="26"/>
        </w:rPr>
        <w:t xml:space="preserve">законодательства в сфере закупок для </w:t>
      </w:r>
      <w:r w:rsidR="009946FC" w:rsidRPr="002A2EC6">
        <w:rPr>
          <w:szCs w:val="26"/>
        </w:rPr>
        <w:lastRenderedPageBreak/>
        <w:t xml:space="preserve">муниципальных нужд, </w:t>
      </w:r>
      <w:r w:rsidRPr="002A2EC6">
        <w:rPr>
          <w:szCs w:val="26"/>
        </w:rPr>
        <w:t>достоверностью, полнотой бюджетной отчётности, экономностью, эффективностью и результативностью расходования бюджетных средств</w:t>
      </w:r>
      <w:r w:rsidR="009946FC" w:rsidRPr="002A2EC6">
        <w:rPr>
          <w:szCs w:val="26"/>
        </w:rPr>
        <w:t>.</w:t>
      </w:r>
    </w:p>
    <w:p w:rsidR="003E0D8C" w:rsidRPr="002A2EC6" w:rsidRDefault="003E0D8C" w:rsidP="00953E59">
      <w:pPr>
        <w:ind w:firstLine="851"/>
        <w:rPr>
          <w:szCs w:val="26"/>
        </w:rPr>
      </w:pPr>
      <w:r w:rsidRPr="002A2EC6">
        <w:rPr>
          <w:szCs w:val="26"/>
        </w:rPr>
        <w:t>Несомненно, эффективность деятельности Контрольно-счётной палаты и в дальнейшем будет в значительной степени зависеть от продуктивности её взаимодействия с Вологодской городской Думой</w:t>
      </w:r>
      <w:r w:rsidR="009946FC" w:rsidRPr="002A2EC6">
        <w:rPr>
          <w:szCs w:val="26"/>
        </w:rPr>
        <w:t>,</w:t>
      </w:r>
      <w:r w:rsidRPr="002A2EC6">
        <w:rPr>
          <w:szCs w:val="26"/>
        </w:rPr>
        <w:t xml:space="preserve"> Администрацией города</w:t>
      </w:r>
      <w:r w:rsidR="001C1BDA" w:rsidRPr="002A2EC6">
        <w:rPr>
          <w:szCs w:val="26"/>
        </w:rPr>
        <w:t xml:space="preserve"> </w:t>
      </w:r>
      <w:r w:rsidR="009946FC" w:rsidRPr="002A2EC6">
        <w:rPr>
          <w:szCs w:val="26"/>
        </w:rPr>
        <w:t>Вологды, прокуратурой города Вологды.</w:t>
      </w:r>
    </w:p>
    <w:sectPr w:rsidR="003E0D8C" w:rsidRPr="002A2EC6" w:rsidSect="00335034">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034" w:rsidRDefault="00335034" w:rsidP="00335034">
      <w:pPr>
        <w:spacing w:line="240" w:lineRule="auto"/>
      </w:pPr>
      <w:r>
        <w:separator/>
      </w:r>
    </w:p>
  </w:endnote>
  <w:endnote w:type="continuationSeparator" w:id="0">
    <w:p w:rsidR="00335034" w:rsidRDefault="00335034" w:rsidP="00335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034" w:rsidRDefault="00335034" w:rsidP="00335034">
      <w:pPr>
        <w:spacing w:line="240" w:lineRule="auto"/>
      </w:pPr>
      <w:r>
        <w:separator/>
      </w:r>
    </w:p>
  </w:footnote>
  <w:footnote w:type="continuationSeparator" w:id="0">
    <w:p w:rsidR="00335034" w:rsidRDefault="00335034" w:rsidP="003350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42531"/>
      <w:docPartObj>
        <w:docPartGallery w:val="Page Numbers (Top of Page)"/>
        <w:docPartUnique/>
      </w:docPartObj>
    </w:sdtPr>
    <w:sdtEndPr/>
    <w:sdtContent>
      <w:p w:rsidR="00335034" w:rsidRDefault="00335034">
        <w:pPr>
          <w:pStyle w:val="a5"/>
          <w:jc w:val="center"/>
        </w:pPr>
        <w:r>
          <w:fldChar w:fldCharType="begin"/>
        </w:r>
        <w:r>
          <w:instrText>PAGE   \* MERGEFORMAT</w:instrText>
        </w:r>
        <w:r>
          <w:fldChar w:fldCharType="separate"/>
        </w:r>
        <w:r w:rsidR="00117569">
          <w:rPr>
            <w:noProof/>
          </w:rPr>
          <w:t>27</w:t>
        </w:r>
        <w:r>
          <w:fldChar w:fldCharType="end"/>
        </w:r>
      </w:p>
    </w:sdtContent>
  </w:sdt>
  <w:p w:rsidR="00335034" w:rsidRDefault="0033503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94DE7"/>
    <w:multiLevelType w:val="hybridMultilevel"/>
    <w:tmpl w:val="AC5E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8E821D8"/>
    <w:multiLevelType w:val="hybridMultilevel"/>
    <w:tmpl w:val="92DA2344"/>
    <w:lvl w:ilvl="0" w:tplc="CEB4717E">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7"/>
    <w:rsid w:val="00005DBA"/>
    <w:rsid w:val="000114DA"/>
    <w:rsid w:val="00012E8E"/>
    <w:rsid w:val="0001797E"/>
    <w:rsid w:val="00023F78"/>
    <w:rsid w:val="00034179"/>
    <w:rsid w:val="00037294"/>
    <w:rsid w:val="0006094A"/>
    <w:rsid w:val="0006557D"/>
    <w:rsid w:val="00080F32"/>
    <w:rsid w:val="00081926"/>
    <w:rsid w:val="00094851"/>
    <w:rsid w:val="000A7269"/>
    <w:rsid w:val="000B01AC"/>
    <w:rsid w:val="000C026F"/>
    <w:rsid w:val="000C1782"/>
    <w:rsid w:val="000C3B07"/>
    <w:rsid w:val="000C570B"/>
    <w:rsid w:val="000D0A9D"/>
    <w:rsid w:val="000D67A7"/>
    <w:rsid w:val="000E5542"/>
    <w:rsid w:val="000E6CC5"/>
    <w:rsid w:val="000F4CDB"/>
    <w:rsid w:val="00100A51"/>
    <w:rsid w:val="001028EA"/>
    <w:rsid w:val="00105FAD"/>
    <w:rsid w:val="00117569"/>
    <w:rsid w:val="00126994"/>
    <w:rsid w:val="00127E27"/>
    <w:rsid w:val="00137AE5"/>
    <w:rsid w:val="001404D6"/>
    <w:rsid w:val="001418ED"/>
    <w:rsid w:val="00141D97"/>
    <w:rsid w:val="001475B2"/>
    <w:rsid w:val="001602F4"/>
    <w:rsid w:val="00163D3B"/>
    <w:rsid w:val="0017330D"/>
    <w:rsid w:val="00177846"/>
    <w:rsid w:val="00182847"/>
    <w:rsid w:val="00187F7E"/>
    <w:rsid w:val="00196D95"/>
    <w:rsid w:val="001A488E"/>
    <w:rsid w:val="001B39C0"/>
    <w:rsid w:val="001B6EE9"/>
    <w:rsid w:val="001B77B1"/>
    <w:rsid w:val="001C0D6E"/>
    <w:rsid w:val="001C1BDA"/>
    <w:rsid w:val="001E2BF8"/>
    <w:rsid w:val="001F1555"/>
    <w:rsid w:val="001F7C9D"/>
    <w:rsid w:val="002218E4"/>
    <w:rsid w:val="00222AE7"/>
    <w:rsid w:val="0022343A"/>
    <w:rsid w:val="0023404D"/>
    <w:rsid w:val="00236AF5"/>
    <w:rsid w:val="00252A23"/>
    <w:rsid w:val="00262BE2"/>
    <w:rsid w:val="002668E6"/>
    <w:rsid w:val="00291207"/>
    <w:rsid w:val="0029318C"/>
    <w:rsid w:val="002940D8"/>
    <w:rsid w:val="00295F02"/>
    <w:rsid w:val="002A2EC6"/>
    <w:rsid w:val="002B1D1D"/>
    <w:rsid w:val="002B58B9"/>
    <w:rsid w:val="002C6973"/>
    <w:rsid w:val="002D01E5"/>
    <w:rsid w:val="002D0672"/>
    <w:rsid w:val="002E0299"/>
    <w:rsid w:val="002E25E7"/>
    <w:rsid w:val="002F7ACC"/>
    <w:rsid w:val="003008B1"/>
    <w:rsid w:val="003011A3"/>
    <w:rsid w:val="00304DFE"/>
    <w:rsid w:val="003065B5"/>
    <w:rsid w:val="003118EF"/>
    <w:rsid w:val="00316F46"/>
    <w:rsid w:val="00320234"/>
    <w:rsid w:val="00324AB7"/>
    <w:rsid w:val="00335034"/>
    <w:rsid w:val="00337B75"/>
    <w:rsid w:val="00375486"/>
    <w:rsid w:val="003801FA"/>
    <w:rsid w:val="003B4D3D"/>
    <w:rsid w:val="003B6973"/>
    <w:rsid w:val="003E0D8C"/>
    <w:rsid w:val="003E615C"/>
    <w:rsid w:val="003F42C2"/>
    <w:rsid w:val="003F4942"/>
    <w:rsid w:val="003F6E49"/>
    <w:rsid w:val="00400664"/>
    <w:rsid w:val="0044115D"/>
    <w:rsid w:val="0045241F"/>
    <w:rsid w:val="00453875"/>
    <w:rsid w:val="004728CD"/>
    <w:rsid w:val="004729E7"/>
    <w:rsid w:val="004737DA"/>
    <w:rsid w:val="00474C76"/>
    <w:rsid w:val="00494462"/>
    <w:rsid w:val="00497B99"/>
    <w:rsid w:val="004A14DC"/>
    <w:rsid w:val="004C180B"/>
    <w:rsid w:val="004C4233"/>
    <w:rsid w:val="004C4D34"/>
    <w:rsid w:val="004E1531"/>
    <w:rsid w:val="004E24C0"/>
    <w:rsid w:val="004F2552"/>
    <w:rsid w:val="004F500F"/>
    <w:rsid w:val="005008E4"/>
    <w:rsid w:val="005037CB"/>
    <w:rsid w:val="005038C3"/>
    <w:rsid w:val="00515024"/>
    <w:rsid w:val="00523BE8"/>
    <w:rsid w:val="00577E68"/>
    <w:rsid w:val="005A3C70"/>
    <w:rsid w:val="005A6C64"/>
    <w:rsid w:val="005B0B2F"/>
    <w:rsid w:val="005B5F85"/>
    <w:rsid w:val="005C039B"/>
    <w:rsid w:val="005D560A"/>
    <w:rsid w:val="005D72C0"/>
    <w:rsid w:val="005D7336"/>
    <w:rsid w:val="005E3A13"/>
    <w:rsid w:val="005F67EF"/>
    <w:rsid w:val="0061228D"/>
    <w:rsid w:val="006161BF"/>
    <w:rsid w:val="006218E8"/>
    <w:rsid w:val="0064252E"/>
    <w:rsid w:val="00642907"/>
    <w:rsid w:val="00653A1B"/>
    <w:rsid w:val="00653F8B"/>
    <w:rsid w:val="00681BA6"/>
    <w:rsid w:val="00690346"/>
    <w:rsid w:val="00693CEE"/>
    <w:rsid w:val="00694B63"/>
    <w:rsid w:val="00697B33"/>
    <w:rsid w:val="006B4E47"/>
    <w:rsid w:val="006C0C0B"/>
    <w:rsid w:val="006E3306"/>
    <w:rsid w:val="006E47E8"/>
    <w:rsid w:val="007156F0"/>
    <w:rsid w:val="00716848"/>
    <w:rsid w:val="00723E87"/>
    <w:rsid w:val="007351B9"/>
    <w:rsid w:val="00735691"/>
    <w:rsid w:val="00736A86"/>
    <w:rsid w:val="00737883"/>
    <w:rsid w:val="00746EFD"/>
    <w:rsid w:val="007611A5"/>
    <w:rsid w:val="007859A5"/>
    <w:rsid w:val="00791CEE"/>
    <w:rsid w:val="007A7C0C"/>
    <w:rsid w:val="007B7D95"/>
    <w:rsid w:val="007C5406"/>
    <w:rsid w:val="007C7C2A"/>
    <w:rsid w:val="007D21F5"/>
    <w:rsid w:val="007D5128"/>
    <w:rsid w:val="007E00D4"/>
    <w:rsid w:val="007E0516"/>
    <w:rsid w:val="007F0961"/>
    <w:rsid w:val="007F2F49"/>
    <w:rsid w:val="0082507D"/>
    <w:rsid w:val="00825138"/>
    <w:rsid w:val="00825D71"/>
    <w:rsid w:val="00834C6F"/>
    <w:rsid w:val="008362BE"/>
    <w:rsid w:val="0084687F"/>
    <w:rsid w:val="008474DD"/>
    <w:rsid w:val="0085175C"/>
    <w:rsid w:val="0085766B"/>
    <w:rsid w:val="008810E3"/>
    <w:rsid w:val="00881E5E"/>
    <w:rsid w:val="0089699E"/>
    <w:rsid w:val="00896AC1"/>
    <w:rsid w:val="00897A3C"/>
    <w:rsid w:val="008A4508"/>
    <w:rsid w:val="008A69D4"/>
    <w:rsid w:val="008A6A5D"/>
    <w:rsid w:val="008B2386"/>
    <w:rsid w:val="008B70D4"/>
    <w:rsid w:val="008C3DF5"/>
    <w:rsid w:val="008D1AF9"/>
    <w:rsid w:val="008D420A"/>
    <w:rsid w:val="008F75F9"/>
    <w:rsid w:val="008F7A0C"/>
    <w:rsid w:val="00902553"/>
    <w:rsid w:val="00937D94"/>
    <w:rsid w:val="00943248"/>
    <w:rsid w:val="0094356C"/>
    <w:rsid w:val="0095394A"/>
    <w:rsid w:val="00953E59"/>
    <w:rsid w:val="009555C7"/>
    <w:rsid w:val="0097286D"/>
    <w:rsid w:val="00986C97"/>
    <w:rsid w:val="00990537"/>
    <w:rsid w:val="00993BC4"/>
    <w:rsid w:val="009946FC"/>
    <w:rsid w:val="009E1BE4"/>
    <w:rsid w:val="009F693B"/>
    <w:rsid w:val="00A007AC"/>
    <w:rsid w:val="00A20856"/>
    <w:rsid w:val="00A25915"/>
    <w:rsid w:val="00A308D9"/>
    <w:rsid w:val="00A33514"/>
    <w:rsid w:val="00A404A9"/>
    <w:rsid w:val="00A44951"/>
    <w:rsid w:val="00A50619"/>
    <w:rsid w:val="00A57201"/>
    <w:rsid w:val="00A57533"/>
    <w:rsid w:val="00A629DE"/>
    <w:rsid w:val="00A66219"/>
    <w:rsid w:val="00A71A00"/>
    <w:rsid w:val="00A83F95"/>
    <w:rsid w:val="00A92EC7"/>
    <w:rsid w:val="00AA0B2C"/>
    <w:rsid w:val="00AB0681"/>
    <w:rsid w:val="00AB083D"/>
    <w:rsid w:val="00AB3EA8"/>
    <w:rsid w:val="00AB6ECF"/>
    <w:rsid w:val="00AC0755"/>
    <w:rsid w:val="00AC0BB9"/>
    <w:rsid w:val="00AD1C04"/>
    <w:rsid w:val="00AD406F"/>
    <w:rsid w:val="00AD6A08"/>
    <w:rsid w:val="00AD6F35"/>
    <w:rsid w:val="00AE114A"/>
    <w:rsid w:val="00B03505"/>
    <w:rsid w:val="00B315ED"/>
    <w:rsid w:val="00B32127"/>
    <w:rsid w:val="00B374C9"/>
    <w:rsid w:val="00B41B99"/>
    <w:rsid w:val="00B46707"/>
    <w:rsid w:val="00B4749E"/>
    <w:rsid w:val="00B57B68"/>
    <w:rsid w:val="00B61C28"/>
    <w:rsid w:val="00B74638"/>
    <w:rsid w:val="00B80F73"/>
    <w:rsid w:val="00B84F20"/>
    <w:rsid w:val="00B86179"/>
    <w:rsid w:val="00BB4B53"/>
    <w:rsid w:val="00BC11B2"/>
    <w:rsid w:val="00BC16A4"/>
    <w:rsid w:val="00BC7B7B"/>
    <w:rsid w:val="00BD15D5"/>
    <w:rsid w:val="00BE3BA1"/>
    <w:rsid w:val="00BE54B3"/>
    <w:rsid w:val="00BE74FD"/>
    <w:rsid w:val="00C0330C"/>
    <w:rsid w:val="00C065D6"/>
    <w:rsid w:val="00C1196A"/>
    <w:rsid w:val="00C22803"/>
    <w:rsid w:val="00C24106"/>
    <w:rsid w:val="00C24579"/>
    <w:rsid w:val="00C3792E"/>
    <w:rsid w:val="00C412AD"/>
    <w:rsid w:val="00C515EE"/>
    <w:rsid w:val="00C61D73"/>
    <w:rsid w:val="00C627A3"/>
    <w:rsid w:val="00C648E1"/>
    <w:rsid w:val="00C70AB7"/>
    <w:rsid w:val="00C71993"/>
    <w:rsid w:val="00C8127A"/>
    <w:rsid w:val="00C90298"/>
    <w:rsid w:val="00C91EC7"/>
    <w:rsid w:val="00C93E38"/>
    <w:rsid w:val="00CA60E9"/>
    <w:rsid w:val="00CB072C"/>
    <w:rsid w:val="00CC0C0B"/>
    <w:rsid w:val="00CC71C5"/>
    <w:rsid w:val="00CD3D84"/>
    <w:rsid w:val="00D00893"/>
    <w:rsid w:val="00D0562D"/>
    <w:rsid w:val="00D23298"/>
    <w:rsid w:val="00D419C3"/>
    <w:rsid w:val="00D41C71"/>
    <w:rsid w:val="00D44BA6"/>
    <w:rsid w:val="00D52F01"/>
    <w:rsid w:val="00D547FF"/>
    <w:rsid w:val="00D573E0"/>
    <w:rsid w:val="00D60B3D"/>
    <w:rsid w:val="00D66122"/>
    <w:rsid w:val="00D7636C"/>
    <w:rsid w:val="00D76471"/>
    <w:rsid w:val="00D77716"/>
    <w:rsid w:val="00D8218C"/>
    <w:rsid w:val="00D90E94"/>
    <w:rsid w:val="00DA505F"/>
    <w:rsid w:val="00DB0179"/>
    <w:rsid w:val="00DC2E2F"/>
    <w:rsid w:val="00DC6134"/>
    <w:rsid w:val="00DD2B97"/>
    <w:rsid w:val="00DD31F5"/>
    <w:rsid w:val="00DF28CD"/>
    <w:rsid w:val="00DF4F7B"/>
    <w:rsid w:val="00E113A6"/>
    <w:rsid w:val="00E14DBF"/>
    <w:rsid w:val="00E1722E"/>
    <w:rsid w:val="00E35CCB"/>
    <w:rsid w:val="00E40D51"/>
    <w:rsid w:val="00E44F79"/>
    <w:rsid w:val="00E503B5"/>
    <w:rsid w:val="00E50F30"/>
    <w:rsid w:val="00E576D7"/>
    <w:rsid w:val="00E62342"/>
    <w:rsid w:val="00E64090"/>
    <w:rsid w:val="00E64DB8"/>
    <w:rsid w:val="00E71379"/>
    <w:rsid w:val="00E9180C"/>
    <w:rsid w:val="00E9307D"/>
    <w:rsid w:val="00E9452D"/>
    <w:rsid w:val="00E972B9"/>
    <w:rsid w:val="00EA6594"/>
    <w:rsid w:val="00EB484F"/>
    <w:rsid w:val="00EB6448"/>
    <w:rsid w:val="00ED46D9"/>
    <w:rsid w:val="00ED7B57"/>
    <w:rsid w:val="00EF6BDB"/>
    <w:rsid w:val="00F01831"/>
    <w:rsid w:val="00F07F2B"/>
    <w:rsid w:val="00F14297"/>
    <w:rsid w:val="00F42A2F"/>
    <w:rsid w:val="00F42C2A"/>
    <w:rsid w:val="00F477F4"/>
    <w:rsid w:val="00F53E6D"/>
    <w:rsid w:val="00F6266A"/>
    <w:rsid w:val="00F63E7F"/>
    <w:rsid w:val="00F756C2"/>
    <w:rsid w:val="00F83594"/>
    <w:rsid w:val="00F84F8E"/>
    <w:rsid w:val="00F850C3"/>
    <w:rsid w:val="00F854E9"/>
    <w:rsid w:val="00F90F8D"/>
    <w:rsid w:val="00FA0EB9"/>
    <w:rsid w:val="00FA6E3E"/>
    <w:rsid w:val="00FB7A8F"/>
    <w:rsid w:val="00FD3F57"/>
    <w:rsid w:val="00FE6B56"/>
    <w:rsid w:val="00FF0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07"/>
    <w:pPr>
      <w:spacing w:after="0"/>
      <w:ind w:firstLine="709"/>
      <w:jc w:val="both"/>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E27"/>
    <w:pPr>
      <w:ind w:left="720"/>
      <w:contextualSpacing/>
    </w:pPr>
  </w:style>
  <w:style w:type="table" w:styleId="a4">
    <w:name w:val="Table Grid"/>
    <w:basedOn w:val="a1"/>
    <w:uiPriority w:val="59"/>
    <w:rsid w:val="0012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5034"/>
    <w:pPr>
      <w:tabs>
        <w:tab w:val="center" w:pos="4677"/>
        <w:tab w:val="right" w:pos="9355"/>
      </w:tabs>
      <w:spacing w:line="240" w:lineRule="auto"/>
    </w:pPr>
  </w:style>
  <w:style w:type="character" w:customStyle="1" w:styleId="a6">
    <w:name w:val="Верхний колонтитул Знак"/>
    <w:basedOn w:val="a0"/>
    <w:link w:val="a5"/>
    <w:uiPriority w:val="99"/>
    <w:rsid w:val="00335034"/>
    <w:rPr>
      <w:rFonts w:ascii="Times New Roman" w:eastAsia="Times New Roman" w:hAnsi="Times New Roman" w:cs="Times New Roman"/>
      <w:sz w:val="26"/>
      <w:szCs w:val="24"/>
      <w:lang w:eastAsia="ru-RU"/>
    </w:rPr>
  </w:style>
  <w:style w:type="paragraph" w:styleId="a7">
    <w:name w:val="footer"/>
    <w:basedOn w:val="a"/>
    <w:link w:val="a8"/>
    <w:uiPriority w:val="99"/>
    <w:unhideWhenUsed/>
    <w:rsid w:val="00335034"/>
    <w:pPr>
      <w:tabs>
        <w:tab w:val="center" w:pos="4677"/>
        <w:tab w:val="right" w:pos="9355"/>
      </w:tabs>
      <w:spacing w:line="240" w:lineRule="auto"/>
    </w:pPr>
  </w:style>
  <w:style w:type="character" w:customStyle="1" w:styleId="a8">
    <w:name w:val="Нижний колонтитул Знак"/>
    <w:basedOn w:val="a0"/>
    <w:link w:val="a7"/>
    <w:uiPriority w:val="99"/>
    <w:rsid w:val="00335034"/>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33503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503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07"/>
    <w:pPr>
      <w:spacing w:after="0"/>
      <w:ind w:firstLine="709"/>
      <w:jc w:val="both"/>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E27"/>
    <w:pPr>
      <w:ind w:left="720"/>
      <w:contextualSpacing/>
    </w:pPr>
  </w:style>
  <w:style w:type="table" w:styleId="a4">
    <w:name w:val="Table Grid"/>
    <w:basedOn w:val="a1"/>
    <w:uiPriority w:val="59"/>
    <w:rsid w:val="0012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5034"/>
    <w:pPr>
      <w:tabs>
        <w:tab w:val="center" w:pos="4677"/>
        <w:tab w:val="right" w:pos="9355"/>
      </w:tabs>
      <w:spacing w:line="240" w:lineRule="auto"/>
    </w:pPr>
  </w:style>
  <w:style w:type="character" w:customStyle="1" w:styleId="a6">
    <w:name w:val="Верхний колонтитул Знак"/>
    <w:basedOn w:val="a0"/>
    <w:link w:val="a5"/>
    <w:uiPriority w:val="99"/>
    <w:rsid w:val="00335034"/>
    <w:rPr>
      <w:rFonts w:ascii="Times New Roman" w:eastAsia="Times New Roman" w:hAnsi="Times New Roman" w:cs="Times New Roman"/>
      <w:sz w:val="26"/>
      <w:szCs w:val="24"/>
      <w:lang w:eastAsia="ru-RU"/>
    </w:rPr>
  </w:style>
  <w:style w:type="paragraph" w:styleId="a7">
    <w:name w:val="footer"/>
    <w:basedOn w:val="a"/>
    <w:link w:val="a8"/>
    <w:uiPriority w:val="99"/>
    <w:unhideWhenUsed/>
    <w:rsid w:val="00335034"/>
    <w:pPr>
      <w:tabs>
        <w:tab w:val="center" w:pos="4677"/>
        <w:tab w:val="right" w:pos="9355"/>
      </w:tabs>
      <w:spacing w:line="240" w:lineRule="auto"/>
    </w:pPr>
  </w:style>
  <w:style w:type="character" w:customStyle="1" w:styleId="a8">
    <w:name w:val="Нижний колонтитул Знак"/>
    <w:basedOn w:val="a0"/>
    <w:link w:val="a7"/>
    <w:uiPriority w:val="99"/>
    <w:rsid w:val="00335034"/>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33503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503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Server\&#1087;&#1088;&#1080;&#1077;&#1084;&#1085;&#1072;&#1103;\&#1050;&#1057;&#1055;%20&#1054;&#1058;&#1063;&#1045;&#1058;&#1067;\&#1054;&#1090;&#1095;&#1077;&#1090;&#1099;%20&#1050;&#1057;&#1055;%202014%20&#1075;&#1086;&#1076;\&#1043;&#1086;&#1076;&#1086;&#1074;&#1086;&#1081;%20&#1086;&#1090;&#1095;&#1077;&#1090;%20&#1079;&#1072;%202014%20&#1075;&#1086;&#1076;\&#1044;&#1080;&#1072;&#1075;&#1088;&#1072;&#1084;&#1084;&#1099;%20&#1082;%20&#1075;&#1086;&#1076;&#1086;&#1074;&#1086;&#1084;&#1091;%20&#1086;&#1090;&#1095;&#1077;&#1090;&#1091;%20&#1050;&#1057;&#1055;%20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1087;&#1088;&#1080;&#1077;&#1084;&#1085;&#1072;&#1103;\&#1050;&#1057;&#1055;%20&#1054;&#1058;&#1063;&#1045;&#1058;&#1067;\&#1054;&#1090;&#1095;&#1077;&#1090;&#1099;%20&#1050;&#1057;&#1055;%202014%20&#1075;&#1086;&#1076;\&#1043;&#1086;&#1076;&#1086;&#1074;&#1086;&#1081;%20&#1086;&#1090;&#1095;&#1077;&#1090;%20&#1079;&#1072;%202014%20&#1075;&#1086;&#1076;\&#1044;&#1080;&#1072;&#1075;&#1088;&#1072;&#1084;&#1084;&#1099;%20&#1082;%20&#1075;&#1086;&#1076;&#1086;&#1074;&#1086;&#1084;&#1091;%20&#1086;&#1090;&#1095;&#1077;&#1090;&#1091;%20&#1050;&#1057;&#1055;%2020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1087;&#1088;&#1080;&#1077;&#1084;&#1085;&#1072;&#1103;\&#1050;&#1057;&#1055;%20&#1054;&#1058;&#1063;&#1045;&#1058;&#1067;\&#1054;&#1090;&#1095;&#1077;&#1090;&#1099;%20&#1050;&#1057;&#1055;%202014%20&#1075;&#1086;&#1076;\&#1043;&#1086;&#1076;&#1086;&#1074;&#1086;&#1081;%20&#1086;&#1090;&#1095;&#1077;&#1090;%20&#1079;&#1072;%202014%20&#1075;&#1086;&#1076;\&#1044;&#1080;&#1072;&#1075;&#1088;&#1072;&#1084;&#1084;&#1099;%20&#1082;%20&#1075;&#1086;&#1076;&#1086;&#1074;&#1086;&#1084;&#1091;%20&#1086;&#1090;&#1095;&#1077;&#1090;&#1091;%20&#1050;&#1057;&#1055;%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5778645237382721E-2"/>
          <c:y val="7.6740331427630259E-2"/>
          <c:w val="0.91442191705810405"/>
          <c:h val="0.73642335619554744"/>
        </c:manualLayout>
      </c:layout>
      <c:barChart>
        <c:barDir val="col"/>
        <c:grouping val="stacked"/>
        <c:varyColors val="0"/>
        <c:ser>
          <c:idx val="0"/>
          <c:order val="0"/>
          <c:tx>
            <c:strRef>
              <c:f>'Эксп-аналит и контрольные'!$A$3</c:f>
              <c:strCache>
                <c:ptCount val="1"/>
                <c:pt idx="0">
                  <c:v>Экспертно-аналитические</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400">
                <a:noFill/>
              </a:ln>
            </c:spPr>
            <c:txPr>
              <a:bodyPr/>
              <a:lstStyle/>
              <a:p>
                <a:pPr>
                  <a:defRPr baseline="0">
                    <a:latin typeface="Times New Roman" panose="02020603050405020304" pitchFamily="18" charset="0"/>
                  </a:defRPr>
                </a:pPr>
                <a:endParaRPr lang="ru-RU"/>
              </a:p>
            </c:txPr>
            <c:showLegendKey val="0"/>
            <c:showVal val="1"/>
            <c:showCatName val="0"/>
            <c:showSerName val="0"/>
            <c:showPercent val="0"/>
            <c:showBubbleSize val="0"/>
            <c:showLeaderLines val="0"/>
          </c:dLbls>
          <c:cat>
            <c:numRef>
              <c:f>'Эксп-аналит и контрольные'!$B$2:$I$2</c:f>
              <c:numCache>
                <c:formatCode>General</c:formatCode>
                <c:ptCount val="8"/>
                <c:pt idx="0">
                  <c:v>2007</c:v>
                </c:pt>
                <c:pt idx="1">
                  <c:v>2008</c:v>
                </c:pt>
                <c:pt idx="2">
                  <c:v>2009</c:v>
                </c:pt>
                <c:pt idx="3">
                  <c:v>2010</c:v>
                </c:pt>
                <c:pt idx="4">
                  <c:v>2011</c:v>
                </c:pt>
                <c:pt idx="5">
                  <c:v>2012</c:v>
                </c:pt>
                <c:pt idx="6">
                  <c:v>2013</c:v>
                </c:pt>
                <c:pt idx="7">
                  <c:v>2014</c:v>
                </c:pt>
              </c:numCache>
            </c:numRef>
          </c:cat>
          <c:val>
            <c:numRef>
              <c:f>'Эксп-аналит и контрольные'!$B$3:$I$3</c:f>
              <c:numCache>
                <c:formatCode>#,##0_ ;[Red]\-#,##0\ </c:formatCode>
                <c:ptCount val="8"/>
                <c:pt idx="0">
                  <c:v>38</c:v>
                </c:pt>
                <c:pt idx="1">
                  <c:v>47</c:v>
                </c:pt>
                <c:pt idx="2">
                  <c:v>43</c:v>
                </c:pt>
                <c:pt idx="3">
                  <c:v>31</c:v>
                </c:pt>
                <c:pt idx="4">
                  <c:v>34</c:v>
                </c:pt>
                <c:pt idx="5">
                  <c:v>50</c:v>
                </c:pt>
                <c:pt idx="6" formatCode="General">
                  <c:v>86</c:v>
                </c:pt>
                <c:pt idx="7" formatCode="General">
                  <c:v>99</c:v>
                </c:pt>
              </c:numCache>
            </c:numRef>
          </c:val>
        </c:ser>
        <c:ser>
          <c:idx val="1"/>
          <c:order val="1"/>
          <c:tx>
            <c:strRef>
              <c:f>'Эксп-аналит и контрольные'!$A$4</c:f>
              <c:strCache>
                <c:ptCount val="1"/>
                <c:pt idx="0">
                  <c:v>Контрольные</c:v>
                </c:pt>
              </c:strCache>
            </c:strRef>
          </c:tx>
          <c:spPr>
            <a:solidFill>
              <a:srgbClr val="FF99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w="25400">
                <a:noFill/>
              </a:ln>
            </c:spPr>
            <c:txPr>
              <a:bodyPr/>
              <a:lstStyle/>
              <a:p>
                <a:pPr>
                  <a:defRPr baseline="0">
                    <a:latin typeface="Times New Roman" panose="02020603050405020304" pitchFamily="18" charset="0"/>
                  </a:defRPr>
                </a:pPr>
                <a:endParaRPr lang="ru-RU"/>
              </a:p>
            </c:txPr>
            <c:showLegendKey val="0"/>
            <c:showVal val="1"/>
            <c:showCatName val="0"/>
            <c:showSerName val="0"/>
            <c:showPercent val="0"/>
            <c:showBubbleSize val="0"/>
            <c:showLeaderLines val="0"/>
          </c:dLbls>
          <c:cat>
            <c:numRef>
              <c:f>'Эксп-аналит и контрольные'!$B$2:$I$2</c:f>
              <c:numCache>
                <c:formatCode>General</c:formatCode>
                <c:ptCount val="8"/>
                <c:pt idx="0">
                  <c:v>2007</c:v>
                </c:pt>
                <c:pt idx="1">
                  <c:v>2008</c:v>
                </c:pt>
                <c:pt idx="2">
                  <c:v>2009</c:v>
                </c:pt>
                <c:pt idx="3">
                  <c:v>2010</c:v>
                </c:pt>
                <c:pt idx="4">
                  <c:v>2011</c:v>
                </c:pt>
                <c:pt idx="5">
                  <c:v>2012</c:v>
                </c:pt>
                <c:pt idx="6">
                  <c:v>2013</c:v>
                </c:pt>
                <c:pt idx="7">
                  <c:v>2014</c:v>
                </c:pt>
              </c:numCache>
            </c:numRef>
          </c:cat>
          <c:val>
            <c:numRef>
              <c:f>'Эксп-аналит и контрольные'!$B$4:$I$4</c:f>
              <c:numCache>
                <c:formatCode>#,##0_ ;[Red]\-#,##0\ </c:formatCode>
                <c:ptCount val="8"/>
                <c:pt idx="0">
                  <c:v>7</c:v>
                </c:pt>
                <c:pt idx="1">
                  <c:v>6</c:v>
                </c:pt>
                <c:pt idx="2">
                  <c:v>11</c:v>
                </c:pt>
                <c:pt idx="3">
                  <c:v>11</c:v>
                </c:pt>
                <c:pt idx="4">
                  <c:v>10</c:v>
                </c:pt>
                <c:pt idx="5">
                  <c:v>13</c:v>
                </c:pt>
                <c:pt idx="6" formatCode="General">
                  <c:v>18</c:v>
                </c:pt>
                <c:pt idx="7" formatCode="General">
                  <c:v>15</c:v>
                </c:pt>
              </c:numCache>
            </c:numRef>
          </c:val>
        </c:ser>
        <c:ser>
          <c:idx val="2"/>
          <c:order val="2"/>
          <c:tx>
            <c:strRef>
              <c:f>'Эксп-аналит и контрольные'!$A$5</c:f>
              <c:strCache>
                <c:ptCount val="1"/>
                <c:pt idx="0">
                  <c:v>ИТОГО</c:v>
                </c:pt>
              </c:strCache>
            </c:strRef>
          </c:tx>
          <c:spPr>
            <a:noFill/>
          </c:spPr>
          <c:invertIfNegative val="0"/>
          <c:dLbls>
            <c:dLbl>
              <c:idx val="0"/>
              <c:layout>
                <c:manualLayout>
                  <c:x val="0"/>
                  <c:y val="0.10887946673668632"/>
                </c:manualLayout>
              </c:layout>
              <c:dLblPos val="ctr"/>
              <c:showLegendKey val="0"/>
              <c:showVal val="1"/>
              <c:showCatName val="0"/>
              <c:showSerName val="0"/>
              <c:showPercent val="0"/>
              <c:showBubbleSize val="0"/>
            </c:dLbl>
            <c:dLbl>
              <c:idx val="1"/>
              <c:layout>
                <c:manualLayout>
                  <c:x val="-3.1744622149589096E-5"/>
                  <c:y val="0.14013886568161746"/>
                </c:manualLayout>
              </c:layout>
              <c:dLblPos val="ctr"/>
              <c:showLegendKey val="0"/>
              <c:showVal val="1"/>
              <c:showCatName val="0"/>
              <c:showSerName val="0"/>
              <c:showPercent val="0"/>
              <c:showBubbleSize val="0"/>
            </c:dLbl>
            <c:dLbl>
              <c:idx val="2"/>
              <c:layout>
                <c:manualLayout>
                  <c:x val="4.2051578581702521E-4"/>
                  <c:y val="0.14667486214880768"/>
                </c:manualLayout>
              </c:layout>
              <c:dLblPos val="ctr"/>
              <c:showLegendKey val="0"/>
              <c:showVal val="1"/>
              <c:showCatName val="0"/>
              <c:showSerName val="0"/>
              <c:showPercent val="0"/>
              <c:showBubbleSize val="0"/>
            </c:dLbl>
            <c:dLbl>
              <c:idx val="3"/>
              <c:layout>
                <c:manualLayout>
                  <c:x val="0"/>
                  <c:y val="9.6275630773637599E-2"/>
                </c:manualLayout>
              </c:layout>
              <c:dLblPos val="ctr"/>
              <c:showLegendKey val="0"/>
              <c:showVal val="1"/>
              <c:showCatName val="0"/>
              <c:showSerName val="0"/>
              <c:showPercent val="0"/>
              <c:showBubbleSize val="0"/>
            </c:dLbl>
            <c:dLbl>
              <c:idx val="4"/>
              <c:layout>
                <c:manualLayout>
                  <c:x val="0"/>
                  <c:y val="0.10746365741293294"/>
                </c:manualLayout>
              </c:layout>
              <c:dLblPos val="ctr"/>
              <c:showLegendKey val="0"/>
              <c:showVal val="1"/>
              <c:showCatName val="0"/>
              <c:showSerName val="0"/>
              <c:showPercent val="0"/>
              <c:showBubbleSize val="0"/>
            </c:dLbl>
            <c:dLbl>
              <c:idx val="5"/>
              <c:layout>
                <c:manualLayout>
                  <c:x val="1.9428512416868772E-4"/>
                  <c:y val="0.1734755806459313"/>
                </c:manualLayout>
              </c:layout>
              <c:dLblPos val="ctr"/>
              <c:showLegendKey val="0"/>
              <c:showVal val="1"/>
              <c:showCatName val="0"/>
              <c:showSerName val="0"/>
              <c:showPercent val="0"/>
              <c:showBubbleSize val="0"/>
            </c:dLbl>
            <c:dLbl>
              <c:idx val="6"/>
              <c:layout>
                <c:manualLayout>
                  <c:x val="3.2586246719160106E-3"/>
                  <c:y val="0.12069192343512893"/>
                </c:manualLayout>
              </c:layout>
              <c:dLblPos val="ctr"/>
              <c:showLegendKey val="0"/>
              <c:showVal val="1"/>
              <c:showCatName val="0"/>
              <c:showSerName val="0"/>
              <c:showPercent val="0"/>
              <c:showBubbleSize val="0"/>
            </c:dLbl>
            <c:dLbl>
              <c:idx val="7"/>
              <c:layout>
                <c:manualLayout>
                  <c:x val="1.1254593175853019E-3"/>
                  <c:y val="5.5534150042659068E-2"/>
                </c:manualLayout>
              </c:layout>
              <c:dLblPos val="ctr"/>
              <c:showLegendKey val="0"/>
              <c:showVal val="1"/>
              <c:showCatName val="0"/>
              <c:showSerName val="0"/>
              <c:showPercent val="0"/>
              <c:showBubbleSize val="0"/>
            </c:dLbl>
            <c:spPr>
              <a:noFill/>
              <a:ln w="25400">
                <a:noFill/>
              </a:ln>
            </c:spPr>
            <c:txPr>
              <a:bodyPr/>
              <a:lstStyle/>
              <a:p>
                <a:pPr>
                  <a:defRPr baseline="0">
                    <a:latin typeface="Times New Roman" panose="02020603050405020304" pitchFamily="18" charset="0"/>
                  </a:defRPr>
                </a:pPr>
                <a:endParaRPr lang="ru-RU"/>
              </a:p>
            </c:txPr>
            <c:dLblPos val="inBase"/>
            <c:showLegendKey val="0"/>
            <c:showVal val="1"/>
            <c:showCatName val="0"/>
            <c:showSerName val="0"/>
            <c:showPercent val="0"/>
            <c:showBubbleSize val="0"/>
            <c:showLeaderLines val="0"/>
          </c:dLbls>
          <c:cat>
            <c:numRef>
              <c:f>'Эксп-аналит и контрольные'!$B$2:$I$2</c:f>
              <c:numCache>
                <c:formatCode>General</c:formatCode>
                <c:ptCount val="8"/>
                <c:pt idx="0">
                  <c:v>2007</c:v>
                </c:pt>
                <c:pt idx="1">
                  <c:v>2008</c:v>
                </c:pt>
                <c:pt idx="2">
                  <c:v>2009</c:v>
                </c:pt>
                <c:pt idx="3">
                  <c:v>2010</c:v>
                </c:pt>
                <c:pt idx="4">
                  <c:v>2011</c:v>
                </c:pt>
                <c:pt idx="5">
                  <c:v>2012</c:v>
                </c:pt>
                <c:pt idx="6">
                  <c:v>2013</c:v>
                </c:pt>
                <c:pt idx="7">
                  <c:v>2014</c:v>
                </c:pt>
              </c:numCache>
            </c:numRef>
          </c:cat>
          <c:val>
            <c:numRef>
              <c:f>'Эксп-аналит и контрольные'!$B$5:$I$5</c:f>
              <c:numCache>
                <c:formatCode>#,##0_ ;[Red]\-#,##0\ </c:formatCode>
                <c:ptCount val="8"/>
                <c:pt idx="0">
                  <c:v>45</c:v>
                </c:pt>
                <c:pt idx="1">
                  <c:v>53</c:v>
                </c:pt>
                <c:pt idx="2">
                  <c:v>54</c:v>
                </c:pt>
                <c:pt idx="3">
                  <c:v>42</c:v>
                </c:pt>
                <c:pt idx="4">
                  <c:v>44</c:v>
                </c:pt>
                <c:pt idx="5">
                  <c:v>63</c:v>
                </c:pt>
                <c:pt idx="6">
                  <c:v>104</c:v>
                </c:pt>
                <c:pt idx="7">
                  <c:v>114</c:v>
                </c:pt>
              </c:numCache>
            </c:numRef>
          </c:val>
        </c:ser>
        <c:dLbls>
          <c:showLegendKey val="0"/>
          <c:showVal val="0"/>
          <c:showCatName val="0"/>
          <c:showSerName val="0"/>
          <c:showPercent val="0"/>
          <c:showBubbleSize val="0"/>
        </c:dLbls>
        <c:gapWidth val="150"/>
        <c:overlap val="100"/>
        <c:axId val="37982976"/>
        <c:axId val="37984512"/>
      </c:barChart>
      <c:catAx>
        <c:axId val="37982976"/>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37984512"/>
        <c:crosses val="autoZero"/>
        <c:auto val="1"/>
        <c:lblAlgn val="ctr"/>
        <c:lblOffset val="100"/>
        <c:noMultiLvlLbl val="0"/>
      </c:catAx>
      <c:valAx>
        <c:axId val="37984512"/>
        <c:scaling>
          <c:orientation val="minMax"/>
          <c:max val="120"/>
          <c:min val="0"/>
        </c:scaling>
        <c:delete val="0"/>
        <c:axPos val="l"/>
        <c:majorGridlines/>
        <c:title>
          <c:tx>
            <c:rich>
              <a:bodyPr rot="0" vert="horz"/>
              <a:lstStyle/>
              <a:p>
                <a:pPr>
                  <a:defRPr b="0" baseline="0">
                    <a:latin typeface="Times New Roman" panose="02020603050405020304" pitchFamily="18" charset="0"/>
                  </a:defRPr>
                </a:pPr>
                <a:r>
                  <a:rPr lang="ru-RU" b="0" i="1" baseline="0">
                    <a:latin typeface="Times New Roman" panose="02020603050405020304" pitchFamily="18" charset="0"/>
                  </a:rPr>
                  <a:t>Количество</a:t>
                </a:r>
              </a:p>
            </c:rich>
          </c:tx>
          <c:layout>
            <c:manualLayout>
              <c:xMode val="edge"/>
              <c:yMode val="edge"/>
              <c:x val="0"/>
              <c:y val="1.2282807932312663E-3"/>
            </c:manualLayout>
          </c:layout>
          <c:overlay val="0"/>
        </c:title>
        <c:numFmt formatCode="#,##0_ ;[Red]\-#,##0\ " sourceLinked="1"/>
        <c:majorTickMark val="out"/>
        <c:minorTickMark val="none"/>
        <c:tickLblPos val="nextTo"/>
        <c:txPr>
          <a:bodyPr/>
          <a:lstStyle/>
          <a:p>
            <a:pPr>
              <a:defRPr baseline="0">
                <a:latin typeface="Times New Roman" panose="02020603050405020304" pitchFamily="18" charset="0"/>
              </a:defRPr>
            </a:pPr>
            <a:endParaRPr lang="ru-RU"/>
          </a:p>
        </c:txPr>
        <c:crossAx val="37982976"/>
        <c:crosses val="autoZero"/>
        <c:crossBetween val="between"/>
        <c:majorUnit val="10"/>
      </c:valAx>
    </c:plotArea>
    <c:legend>
      <c:legendPos val="r"/>
      <c:legendEntry>
        <c:idx val="0"/>
        <c:delete val="1"/>
      </c:legendEntry>
      <c:layout>
        <c:manualLayout>
          <c:xMode val="edge"/>
          <c:yMode val="edge"/>
          <c:x val="0.19431712494352221"/>
          <c:y val="0.90923016126319789"/>
          <c:w val="0.64452015060856604"/>
          <c:h val="9.0769964469292502E-2"/>
        </c:manualLayout>
      </c:layout>
      <c:overlay val="0"/>
      <c:txPr>
        <a:bodyPr/>
        <a:lstStyle/>
        <a:p>
          <a:pPr>
            <a:defRPr baseline="0">
              <a:latin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11903948175308"/>
          <c:y val="8.5984902557849741E-2"/>
          <c:w val="0.87464111558717617"/>
          <c:h val="0.7247896679924577"/>
        </c:manualLayout>
      </c:layout>
      <c:barChart>
        <c:barDir val="col"/>
        <c:grouping val="clustered"/>
        <c:varyColors val="0"/>
        <c:ser>
          <c:idx val="0"/>
          <c:order val="0"/>
          <c:tx>
            <c:strRef>
              <c:f>'Объём проверенных расходов'!$A$3</c:f>
              <c:strCache>
                <c:ptCount val="1"/>
                <c:pt idx="0">
                  <c:v>Объём проверенных расходов</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0"/>
                  <c:y val="8.3564643996521873E-3"/>
                </c:manualLayout>
              </c:layout>
              <c:showLegendKey val="0"/>
              <c:showVal val="1"/>
              <c:showCatName val="0"/>
              <c:showSerName val="0"/>
              <c:showPercent val="0"/>
              <c:showBubbleSize val="0"/>
            </c:dLbl>
            <c:dLbl>
              <c:idx val="6"/>
              <c:layout>
                <c:manualLayout>
                  <c:x val="0"/>
                  <c:y val="8.3564643996521873E-3"/>
                </c:manualLayout>
              </c:layout>
              <c:showLegendKey val="0"/>
              <c:showVal val="1"/>
              <c:showCatName val="0"/>
              <c:showSerName val="0"/>
              <c:showPercent val="0"/>
              <c:showBubbleSize val="0"/>
            </c:dLbl>
            <c:spPr>
              <a:noFill/>
              <a:ln w="25400">
                <a:noFill/>
              </a:ln>
            </c:spPr>
            <c:txPr>
              <a:bodyPr/>
              <a:lstStyle/>
              <a:p>
                <a:pPr>
                  <a:defRPr baseline="0">
                    <a:latin typeface="Times New Roman" panose="02020603050405020304" pitchFamily="18" charset="0"/>
                  </a:defRPr>
                </a:pPr>
                <a:endParaRPr lang="ru-RU"/>
              </a:p>
            </c:txPr>
            <c:showLegendKey val="0"/>
            <c:showVal val="1"/>
            <c:showCatName val="0"/>
            <c:showSerName val="0"/>
            <c:showPercent val="0"/>
            <c:showBubbleSize val="0"/>
            <c:showLeaderLines val="0"/>
          </c:dLbls>
          <c:cat>
            <c:numRef>
              <c:f>'Объём проверенных расходов'!$B$2:$I$2</c:f>
              <c:numCache>
                <c:formatCode>General</c:formatCode>
                <c:ptCount val="8"/>
                <c:pt idx="0">
                  <c:v>2007</c:v>
                </c:pt>
                <c:pt idx="1">
                  <c:v>2008</c:v>
                </c:pt>
                <c:pt idx="2">
                  <c:v>2009</c:v>
                </c:pt>
                <c:pt idx="3">
                  <c:v>2010</c:v>
                </c:pt>
                <c:pt idx="4">
                  <c:v>2011</c:v>
                </c:pt>
                <c:pt idx="5">
                  <c:v>2012</c:v>
                </c:pt>
                <c:pt idx="6">
                  <c:v>2013</c:v>
                </c:pt>
                <c:pt idx="7">
                  <c:v>2014</c:v>
                </c:pt>
              </c:numCache>
            </c:numRef>
          </c:cat>
          <c:val>
            <c:numRef>
              <c:f>'Объём проверенных расходов'!$B$3:$I$3</c:f>
              <c:numCache>
                <c:formatCode>#,##0.0_ ;[Red]\-#,##0.0\ </c:formatCode>
                <c:ptCount val="8"/>
                <c:pt idx="0">
                  <c:v>311.39999999999998</c:v>
                </c:pt>
                <c:pt idx="1">
                  <c:v>68.099999999999994</c:v>
                </c:pt>
                <c:pt idx="2">
                  <c:v>171.5</c:v>
                </c:pt>
                <c:pt idx="3">
                  <c:v>364</c:v>
                </c:pt>
                <c:pt idx="4">
                  <c:v>341.3</c:v>
                </c:pt>
                <c:pt idx="5">
                  <c:v>352.3</c:v>
                </c:pt>
                <c:pt idx="6">
                  <c:v>1841.8</c:v>
                </c:pt>
                <c:pt idx="7">
                  <c:v>4094.4</c:v>
                </c:pt>
              </c:numCache>
            </c:numRef>
          </c:val>
        </c:ser>
        <c:dLbls>
          <c:showLegendKey val="0"/>
          <c:showVal val="0"/>
          <c:showCatName val="0"/>
          <c:showSerName val="0"/>
          <c:showPercent val="0"/>
          <c:showBubbleSize val="0"/>
        </c:dLbls>
        <c:gapWidth val="150"/>
        <c:axId val="38149120"/>
        <c:axId val="38155008"/>
      </c:barChart>
      <c:catAx>
        <c:axId val="38149120"/>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ru-RU"/>
          </a:p>
        </c:txPr>
        <c:crossAx val="38155008"/>
        <c:crosses val="autoZero"/>
        <c:auto val="1"/>
        <c:lblAlgn val="ctr"/>
        <c:lblOffset val="100"/>
        <c:noMultiLvlLbl val="0"/>
      </c:catAx>
      <c:valAx>
        <c:axId val="38155008"/>
        <c:scaling>
          <c:orientation val="minMax"/>
          <c:max val="4200"/>
          <c:min val="0"/>
        </c:scaling>
        <c:delete val="0"/>
        <c:axPos val="l"/>
        <c:majorGridlines/>
        <c:title>
          <c:tx>
            <c:rich>
              <a:bodyPr rot="0" vert="horz"/>
              <a:lstStyle/>
              <a:p>
                <a:pPr>
                  <a:defRPr baseline="0">
                    <a:latin typeface="Times New Roman" panose="02020603050405020304" pitchFamily="18" charset="0"/>
                  </a:defRPr>
                </a:pPr>
                <a:r>
                  <a:rPr lang="ru-RU" b="0" i="1" baseline="0">
                    <a:latin typeface="Times New Roman" panose="02020603050405020304" pitchFamily="18" charset="0"/>
                  </a:rPr>
                  <a:t>млн рублей</a:t>
                </a:r>
              </a:p>
            </c:rich>
          </c:tx>
          <c:layout>
            <c:manualLayout>
              <c:xMode val="edge"/>
              <c:yMode val="edge"/>
              <c:x val="2.5396825396825397E-2"/>
              <c:y val="2.0360204335071928E-2"/>
            </c:manualLayout>
          </c:layout>
          <c:overlay val="0"/>
        </c:title>
        <c:numFmt formatCode="#,##0.0_ ;[Red]\-#,##0.0\ " sourceLinked="1"/>
        <c:majorTickMark val="out"/>
        <c:minorTickMark val="none"/>
        <c:tickLblPos val="nextTo"/>
        <c:txPr>
          <a:bodyPr/>
          <a:lstStyle/>
          <a:p>
            <a:pPr>
              <a:defRPr baseline="0">
                <a:latin typeface="Times New Roman" panose="02020603050405020304" pitchFamily="18" charset="0"/>
              </a:defRPr>
            </a:pPr>
            <a:endParaRPr lang="ru-RU"/>
          </a:p>
        </c:txPr>
        <c:crossAx val="38149120"/>
        <c:crosses val="autoZero"/>
        <c:crossBetween val="between"/>
        <c:majorUnit val="400"/>
      </c:valAx>
    </c:plotArea>
    <c:legend>
      <c:legendPos val="r"/>
      <c:layout>
        <c:manualLayout>
          <c:xMode val="edge"/>
          <c:yMode val="edge"/>
          <c:x val="0.29538950361675637"/>
          <c:y val="0.88914717634762475"/>
          <c:w val="0.40634068302402582"/>
          <c:h val="7.8137176103276099E-2"/>
        </c:manualLayout>
      </c:layout>
      <c:overlay val="0"/>
      <c:txPr>
        <a:bodyPr/>
        <a:lstStyle/>
        <a:p>
          <a:pPr>
            <a:defRPr baseline="0">
              <a:latin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Структура выявленных нарушений в 2014 году</a:t>
            </a:r>
          </a:p>
        </c:rich>
      </c:tx>
      <c:layout/>
      <c:overlay val="0"/>
    </c:title>
    <c:autoTitleDeleted val="0"/>
    <c:view3D>
      <c:rotX val="60"/>
      <c:rotY val="190"/>
      <c:rAngAx val="1"/>
    </c:view3D>
    <c:floor>
      <c:thickness val="0"/>
    </c:floor>
    <c:sideWall>
      <c:thickness val="0"/>
    </c:sideWall>
    <c:backWall>
      <c:thickness val="0"/>
    </c:backWall>
    <c:plotArea>
      <c:layout>
        <c:manualLayout>
          <c:layoutTarget val="inner"/>
          <c:xMode val="edge"/>
          <c:yMode val="edge"/>
          <c:x val="0.19125777517146975"/>
          <c:y val="6.0169761467969159E-2"/>
          <c:w val="0.60442042045923072"/>
          <c:h val="0.70271736737310164"/>
        </c:manualLayout>
      </c:layout>
      <c:pie3DChart>
        <c:varyColors val="1"/>
        <c:ser>
          <c:idx val="0"/>
          <c:order val="0"/>
          <c:spPr>
            <a:scene3d>
              <a:camera prst="orthographicFront"/>
              <a:lightRig rig="threePt" dir="t">
                <a:rot lat="0" lon="0" rev="1200000"/>
              </a:lightRig>
            </a:scene3d>
            <a:sp3d/>
          </c:spPr>
          <c:explosion val="20"/>
          <c:dPt>
            <c:idx val="3"/>
            <c:bubble3D val="0"/>
            <c:spPr>
              <a:solidFill>
                <a:schemeClr val="accent4"/>
              </a:solidFill>
              <a:scene3d>
                <a:camera prst="orthographicFront"/>
                <a:lightRig rig="threePt" dir="t">
                  <a:rot lat="0" lon="0" rev="1200000"/>
                </a:lightRig>
              </a:scene3d>
              <a:sp3d>
                <a:bevelT/>
              </a:sp3d>
            </c:spPr>
          </c:dPt>
          <c:dPt>
            <c:idx val="4"/>
            <c:bubble3D val="0"/>
            <c:explosion val="26"/>
          </c:dPt>
          <c:dLbls>
            <c:dLbl>
              <c:idx val="0"/>
              <c:layout/>
              <c:tx>
                <c:rich>
                  <a:bodyPr/>
                  <a:lstStyle/>
                  <a:p>
                    <a:r>
                      <a:rPr lang="ru-RU" baseline="0">
                        <a:latin typeface="Times New Roman" panose="02020603050405020304" pitchFamily="18" charset="0"/>
                      </a:rPr>
                      <a:t>неправомерное использование бюджетных средств
0,08%</a:t>
                    </a:r>
                    <a:endParaRPr lang="ru-RU"/>
                  </a:p>
                </c:rich>
              </c:tx>
              <c:showLegendKey val="0"/>
              <c:showVal val="0"/>
              <c:showCatName val="1"/>
              <c:showSerName val="0"/>
              <c:showPercent val="0"/>
              <c:showBubbleSize val="0"/>
              <c:separator>
</c:separator>
            </c:dLbl>
            <c:dLbl>
              <c:idx val="1"/>
              <c:layout/>
              <c:tx>
                <c:rich>
                  <a:bodyPr/>
                  <a:lstStyle/>
                  <a:p>
                    <a:r>
                      <a:rPr lang="ru-RU" baseline="0">
                        <a:latin typeface="Times New Roman" panose="02020603050405020304" pitchFamily="18" charset="0"/>
                      </a:rPr>
                      <a:t>неэффективное использование бюджетных средств
2,98%</a:t>
                    </a:r>
                    <a:endParaRPr lang="ru-RU"/>
                  </a:p>
                </c:rich>
              </c:tx>
              <c:showLegendKey val="0"/>
              <c:showVal val="0"/>
              <c:showCatName val="1"/>
              <c:showSerName val="0"/>
              <c:showPercent val="0"/>
              <c:showBubbleSize val="0"/>
              <c:separator>
</c:separator>
            </c:dLbl>
            <c:dLbl>
              <c:idx val="2"/>
              <c:layout>
                <c:manualLayout>
                  <c:x val="-0.17100500798765056"/>
                  <c:y val="-6.422645804067062E-2"/>
                </c:manualLayout>
              </c:layout>
              <c:tx>
                <c:rich>
                  <a:bodyPr/>
                  <a:lstStyle/>
                  <a:p>
                    <a:r>
                      <a:rPr lang="ru-RU" baseline="0">
                        <a:latin typeface="Times New Roman" panose="02020603050405020304" pitchFamily="18" charset="0"/>
                      </a:rPr>
                      <a:t>неполученные доходы
0,02%</a:t>
                    </a:r>
                    <a:endParaRPr lang="ru-RU"/>
                  </a:p>
                </c:rich>
              </c:tx>
              <c:showLegendKey val="0"/>
              <c:showVal val="0"/>
              <c:showCatName val="1"/>
              <c:showSerName val="0"/>
              <c:showPercent val="0"/>
              <c:showBubbleSize val="0"/>
              <c:separator>
</c:separator>
            </c:dLbl>
            <c:dLbl>
              <c:idx val="3"/>
              <c:layout>
                <c:manualLayout>
                  <c:x val="0.15020606343451023"/>
                  <c:y val="0.15913242625439603"/>
                </c:manualLayout>
              </c:layout>
              <c:tx>
                <c:rich>
                  <a:bodyPr/>
                  <a:lstStyle/>
                  <a:p>
                    <a:r>
                      <a:rPr lang="ru-RU" baseline="0">
                        <a:latin typeface="Times New Roman" panose="02020603050405020304" pitchFamily="18" charset="0"/>
                      </a:rPr>
                      <a:t>нарушения бюджетного процесса
61,21%</a:t>
                    </a:r>
                    <a:endParaRPr lang="ru-RU"/>
                  </a:p>
                </c:rich>
              </c:tx>
              <c:showLegendKey val="0"/>
              <c:showVal val="0"/>
              <c:showCatName val="1"/>
              <c:showSerName val="0"/>
              <c:showPercent val="0"/>
              <c:showBubbleSize val="0"/>
              <c:separator>
</c:separator>
            </c:dLbl>
            <c:dLbl>
              <c:idx val="4"/>
              <c:layout>
                <c:manualLayout>
                  <c:x val="3.2715352443862075E-2"/>
                  <c:y val="-9.7652471647934447E-2"/>
                </c:manualLayout>
              </c:layout>
              <c:tx>
                <c:rich>
                  <a:bodyPr/>
                  <a:lstStyle/>
                  <a:p>
                    <a:r>
                      <a:rPr lang="ru-RU" baseline="0">
                        <a:latin typeface="Times New Roman" panose="02020603050405020304" pitchFamily="18" charset="0"/>
                      </a:rPr>
                      <a:t>искажение данных об имуществе, имущественных правах и обязательствах, отраженных в учете и отчетности
33,37%</a:t>
                    </a:r>
                    <a:endParaRPr lang="ru-RU"/>
                  </a:p>
                </c:rich>
              </c:tx>
              <c:showLegendKey val="0"/>
              <c:showVal val="0"/>
              <c:showCatName val="1"/>
              <c:showSerName val="0"/>
              <c:showPercent val="0"/>
              <c:showBubbleSize val="0"/>
              <c:separator>
</c:separator>
            </c:dLbl>
            <c:dLbl>
              <c:idx val="5"/>
              <c:layout>
                <c:manualLayout>
                  <c:x val="0.31061460034822569"/>
                  <c:y val="3.4150323445157935E-2"/>
                </c:manualLayout>
              </c:layout>
              <c:tx>
                <c:rich>
                  <a:bodyPr/>
                  <a:lstStyle/>
                  <a:p>
                    <a:r>
                      <a:rPr lang="ru-RU" baseline="0">
                        <a:latin typeface="Times New Roman" panose="02020603050405020304" pitchFamily="18" charset="0"/>
                      </a:rPr>
                      <a:t>прочие нарушения и недостатки
2,34% </a:t>
                    </a:r>
                    <a:endParaRPr lang="ru-RU"/>
                  </a:p>
                </c:rich>
              </c:tx>
              <c:showLegendKey val="0"/>
              <c:showVal val="0"/>
              <c:showCatName val="1"/>
              <c:showSerName val="0"/>
              <c:showPercent val="0"/>
              <c:showBubbleSize val="0"/>
              <c:separator>
</c:separator>
            </c:dLbl>
            <c:dLbl>
              <c:idx val="6"/>
              <c:showLegendKey val="0"/>
              <c:showVal val="0"/>
              <c:showCatName val="1"/>
              <c:showSerName val="0"/>
              <c:showPercent val="0"/>
              <c:showBubbleSize val="0"/>
            </c:dLbl>
            <c:txPr>
              <a:bodyPr/>
              <a:lstStyle/>
              <a:p>
                <a:pPr>
                  <a:defRPr baseline="0">
                    <a:latin typeface="Times New Roman" panose="02020603050405020304" pitchFamily="18" charset="0"/>
                  </a:defRPr>
                </a:pPr>
                <a:endParaRPr lang="ru-RU"/>
              </a:p>
            </c:txPr>
            <c:showLegendKey val="0"/>
            <c:showVal val="0"/>
            <c:showCatName val="1"/>
            <c:showSerName val="0"/>
            <c:showPercent val="0"/>
            <c:showBubbleSize val="0"/>
            <c:separator>
</c:separator>
            <c:showLeaderLines val="1"/>
          </c:dLbls>
          <c:cat>
            <c:strRef>
              <c:f>'Структура выявленных нарушений'!$A$2:$A$7</c:f>
              <c:strCache>
                <c:ptCount val="6"/>
                <c:pt idx="0">
                  <c:v>неправомерное использование бюджетных средств</c:v>
                </c:pt>
                <c:pt idx="1">
                  <c:v>неэффективное использование бюджетных средств</c:v>
                </c:pt>
                <c:pt idx="2">
                  <c:v>неполученные доходы</c:v>
                </c:pt>
                <c:pt idx="3">
                  <c:v>нарушения бюджетного процесса</c:v>
                </c:pt>
                <c:pt idx="4">
                  <c:v>искажение данных об имуществе, имущественных правах и обязательствах, отраженных в учете и отчетности</c:v>
                </c:pt>
                <c:pt idx="5">
                  <c:v>прочие нарушения и недостатки</c:v>
                </c:pt>
              </c:strCache>
            </c:strRef>
          </c:cat>
          <c:val>
            <c:numRef>
              <c:f>'Структура выявленных нарушений'!$C$2:$C$7</c:f>
              <c:numCache>
                <c:formatCode>0.00%</c:formatCode>
                <c:ptCount val="6"/>
                <c:pt idx="0">
                  <c:v>8.126223518139014E-4</c:v>
                </c:pt>
                <c:pt idx="1">
                  <c:v>2.9797967641813482E-2</c:v>
                </c:pt>
                <c:pt idx="2">
                  <c:v>1.8252483713168379E-4</c:v>
                </c:pt>
                <c:pt idx="3">
                  <c:v>0.61210004997226308</c:v>
                </c:pt>
                <c:pt idx="4">
                  <c:v>0.33373047528665278</c:v>
                </c:pt>
                <c:pt idx="5">
                  <c:v>2.3376359910324999E-2</c:v>
                </c:pt>
              </c:numCache>
            </c:numRef>
          </c:val>
        </c:ser>
        <c:dLbls>
          <c:showLegendKey val="0"/>
          <c:showVal val="1"/>
          <c:showCatName val="0"/>
          <c:showSerName val="0"/>
          <c:showPercent val="0"/>
          <c:showBubbleSize val="0"/>
          <c:showLeaderLines val="1"/>
        </c:dLbls>
      </c:pie3DChart>
    </c:plotArea>
    <c:plotVisOnly val="1"/>
    <c:dispBlanksAs val="zero"/>
    <c:showDLblsOverMax val="0"/>
  </c:chart>
  <c:spPr>
    <a:scene3d>
      <a:camera prst="orthographicFront"/>
      <a:lightRig rig="threePt" dir="t"/>
    </a:scene3d>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4F685-F8CC-469C-8709-EF869BD8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27</Pages>
  <Words>9358</Words>
  <Characters>53346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Контрольно-счётная палата г. Вологда</Company>
  <LinksUpToDate>false</LinksUpToDate>
  <CharactersWithSpaces>62579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Natalia</cp:lastModifiedBy>
  <cp:revision>432</cp:revision>
  <cp:lastPrinted>2015-05-06T09:39:00Z</cp:lastPrinted>
  <dcterms:created xsi:type="dcterms:W3CDTF">2015-02-09T05:27:00Z</dcterms:created>
  <dcterms:modified xsi:type="dcterms:W3CDTF">2015-06-03T11:51:00Z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