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FD1CDA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FD1CDA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5703C8" w:rsidP="005703C8">
      <w:pPr>
        <w:spacing w:line="276" w:lineRule="auto"/>
        <w:ind w:left="5130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5703C8" w:rsidRPr="0074716D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Главный инспектор – и.о</w:t>
      </w:r>
      <w:bookmarkStart w:id="0" w:name="_GoBack"/>
      <w:bookmarkEnd w:id="0"/>
      <w:r>
        <w:rPr>
          <w:sz w:val="26"/>
          <w:szCs w:val="26"/>
        </w:rPr>
        <w:t>. П</w:t>
      </w:r>
      <w:r w:rsidR="005703C8" w:rsidRPr="0074716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5703C8" w:rsidRPr="0074716D">
        <w:rPr>
          <w:sz w:val="26"/>
          <w:szCs w:val="26"/>
        </w:rPr>
        <w:t xml:space="preserve"> Контрольно-счетной палаты </w:t>
      </w:r>
    </w:p>
    <w:p w:rsidR="009267B6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И</w:t>
      </w:r>
      <w:r w:rsidR="005703C8" w:rsidRPr="0074716D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5703C8" w:rsidRPr="0074716D">
        <w:rPr>
          <w:sz w:val="26"/>
          <w:szCs w:val="26"/>
        </w:rPr>
        <w:t xml:space="preserve">. </w:t>
      </w:r>
      <w:r>
        <w:rPr>
          <w:sz w:val="26"/>
          <w:szCs w:val="26"/>
        </w:rPr>
        <w:t>Данилова</w:t>
      </w:r>
      <w:r w:rsidR="005703C8" w:rsidRPr="0074716D">
        <w:rPr>
          <w:sz w:val="26"/>
          <w:szCs w:val="26"/>
        </w:rPr>
        <w:t xml:space="preserve">  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годов»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Pr="0074716D" w:rsidRDefault="000E5877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267B6">
        <w:rPr>
          <w:sz w:val="26"/>
          <w:szCs w:val="26"/>
        </w:rPr>
        <w:t>1</w:t>
      </w:r>
      <w:r w:rsidR="00772CC1">
        <w:rPr>
          <w:sz w:val="26"/>
          <w:szCs w:val="26"/>
        </w:rPr>
        <w:t>0</w:t>
      </w:r>
      <w:r>
        <w:rPr>
          <w:sz w:val="26"/>
          <w:szCs w:val="26"/>
        </w:rPr>
        <w:t>»</w:t>
      </w:r>
      <w:r w:rsidR="001400CD">
        <w:rPr>
          <w:sz w:val="26"/>
          <w:szCs w:val="26"/>
        </w:rPr>
        <w:t xml:space="preserve"> </w:t>
      </w:r>
      <w:r w:rsidR="008C2393">
        <w:rPr>
          <w:sz w:val="26"/>
          <w:szCs w:val="26"/>
        </w:rPr>
        <w:t>сентября</w:t>
      </w:r>
      <w:r w:rsidR="005703C8" w:rsidRPr="0074716D">
        <w:rPr>
          <w:sz w:val="26"/>
          <w:szCs w:val="26"/>
        </w:rPr>
        <w:t xml:space="preserve"> 201</w:t>
      </w:r>
      <w:r w:rsidR="005703C8">
        <w:rPr>
          <w:sz w:val="26"/>
          <w:szCs w:val="26"/>
        </w:rPr>
        <w:t>4</w:t>
      </w:r>
      <w:r w:rsidR="005703C8" w:rsidRPr="0074716D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 </w:t>
      </w:r>
      <w:r w:rsidR="00DB190C">
        <w:rPr>
          <w:sz w:val="26"/>
          <w:szCs w:val="26"/>
        </w:rPr>
        <w:t xml:space="preserve"> </w:t>
      </w:r>
      <w:r w:rsidR="005703C8">
        <w:rPr>
          <w:sz w:val="26"/>
          <w:szCs w:val="26"/>
        </w:rPr>
        <w:t xml:space="preserve">       </w:t>
      </w:r>
      <w:r w:rsidR="005703C8" w:rsidRPr="0074716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                                          </w:t>
      </w:r>
      <w:r w:rsidR="005703C8" w:rsidRPr="0074716D">
        <w:rPr>
          <w:sz w:val="26"/>
          <w:szCs w:val="26"/>
        </w:rPr>
        <w:t>№</w:t>
      </w:r>
      <w:r w:rsidR="008C2393">
        <w:rPr>
          <w:sz w:val="26"/>
          <w:szCs w:val="26"/>
        </w:rPr>
        <w:t xml:space="preserve"> </w:t>
      </w:r>
      <w:r w:rsidR="00F236AD">
        <w:rPr>
          <w:sz w:val="26"/>
          <w:szCs w:val="26"/>
        </w:rPr>
        <w:t>70</w:t>
      </w: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</w:p>
    <w:p w:rsidR="005703C8" w:rsidRPr="00C8023D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</w:t>
      </w:r>
      <w:r w:rsidR="008C2393">
        <w:rPr>
          <w:sz w:val="26"/>
          <w:szCs w:val="26"/>
        </w:rPr>
        <w:t xml:space="preserve"> </w:t>
      </w:r>
      <w:r w:rsidRPr="00B966E4">
        <w:rPr>
          <w:sz w:val="26"/>
          <w:szCs w:val="26"/>
        </w:rPr>
        <w:t xml:space="preserve">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Ю.В. Сапожникова </w:t>
      </w:r>
      <w:r w:rsidRPr="00DC4F7C">
        <w:rPr>
          <w:sz w:val="26"/>
          <w:szCs w:val="26"/>
        </w:rPr>
        <w:t xml:space="preserve">от </w:t>
      </w:r>
      <w:r w:rsidR="008C2393">
        <w:rPr>
          <w:sz w:val="26"/>
          <w:szCs w:val="26"/>
        </w:rPr>
        <w:t>08</w:t>
      </w:r>
      <w:r w:rsidRPr="00DC4F7C">
        <w:rPr>
          <w:sz w:val="26"/>
          <w:szCs w:val="26"/>
        </w:rPr>
        <w:t xml:space="preserve"> </w:t>
      </w:r>
      <w:r w:rsidR="008C2393">
        <w:rPr>
          <w:sz w:val="26"/>
          <w:szCs w:val="26"/>
        </w:rPr>
        <w:t>сентября</w:t>
      </w:r>
      <w:r w:rsidR="00A01373">
        <w:rPr>
          <w:sz w:val="26"/>
          <w:szCs w:val="26"/>
        </w:rPr>
        <w:t xml:space="preserve"> </w:t>
      </w:r>
      <w:r w:rsidRPr="00DC4F7C">
        <w:rPr>
          <w:sz w:val="26"/>
          <w:szCs w:val="26"/>
        </w:rPr>
        <w:t>2014 года №</w:t>
      </w:r>
      <w:r w:rsidR="008C2393">
        <w:rPr>
          <w:sz w:val="26"/>
          <w:szCs w:val="26"/>
        </w:rPr>
        <w:t xml:space="preserve"> </w:t>
      </w:r>
      <w:r w:rsidRPr="00DC4F7C">
        <w:rPr>
          <w:sz w:val="26"/>
          <w:szCs w:val="26"/>
        </w:rPr>
        <w:t>01-1</w:t>
      </w:r>
      <w:r w:rsidR="00DC4F7C" w:rsidRPr="00DC4F7C">
        <w:rPr>
          <w:sz w:val="26"/>
          <w:szCs w:val="26"/>
        </w:rPr>
        <w:t>3</w:t>
      </w:r>
      <w:r w:rsidRPr="00DC4F7C">
        <w:rPr>
          <w:sz w:val="26"/>
          <w:szCs w:val="26"/>
        </w:rPr>
        <w:t>/</w:t>
      </w:r>
      <w:r w:rsidR="008C2393">
        <w:rPr>
          <w:sz w:val="26"/>
          <w:szCs w:val="26"/>
        </w:rPr>
        <w:t>2040-14.</w:t>
      </w:r>
    </w:p>
    <w:p w:rsidR="00423769" w:rsidRDefault="005703C8" w:rsidP="00AC2E7A">
      <w:pPr>
        <w:spacing w:line="276" w:lineRule="auto"/>
        <w:ind w:firstLine="709"/>
        <w:jc w:val="both"/>
        <w:rPr>
          <w:sz w:val="26"/>
          <w:szCs w:val="26"/>
        </w:rPr>
      </w:pPr>
      <w:r w:rsidRPr="00503EFC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2014 год и плановый период 2015 и 2016 годов» предлагаются к утверждению в новой редакции </w:t>
      </w:r>
      <w:r w:rsidR="00440889">
        <w:rPr>
          <w:sz w:val="26"/>
          <w:szCs w:val="26"/>
        </w:rPr>
        <w:t>9</w:t>
      </w:r>
      <w:r w:rsidRPr="00503EFC">
        <w:rPr>
          <w:sz w:val="26"/>
          <w:szCs w:val="26"/>
        </w:rPr>
        <w:t xml:space="preserve"> приложений к Бюджету города Вологды из 21 утвержденного.</w:t>
      </w:r>
      <w:r w:rsidRPr="00B966E4">
        <w:rPr>
          <w:sz w:val="26"/>
          <w:szCs w:val="26"/>
        </w:rPr>
        <w:t xml:space="preserve"> </w:t>
      </w:r>
    </w:p>
    <w:p w:rsidR="009B0D79" w:rsidRDefault="009B0D79" w:rsidP="009B0D79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предельно сжатые сроки проведения экспертизы, </w:t>
      </w:r>
      <w:r>
        <w:rPr>
          <w:sz w:val="26"/>
          <w:szCs w:val="26"/>
        </w:rPr>
        <w:t>неполное предоставление с проектом решения расчетов</w:t>
      </w:r>
      <w:r w:rsidR="00E5423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обоснований предлагаемых изменений, </w:t>
      </w:r>
      <w:r w:rsidRPr="00B966E4">
        <w:rPr>
          <w:sz w:val="26"/>
          <w:szCs w:val="26"/>
        </w:rPr>
        <w:t>проведена выборочная проверка отдельных показателей, отраженных в проекте решения, приложениях к нему</w:t>
      </w:r>
      <w:r>
        <w:rPr>
          <w:sz w:val="26"/>
          <w:szCs w:val="26"/>
        </w:rPr>
        <w:t xml:space="preserve">.  </w:t>
      </w:r>
    </w:p>
    <w:p w:rsidR="009B0D79" w:rsidRPr="001067B9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1067B9">
        <w:rPr>
          <w:b/>
          <w:bCs/>
          <w:iCs/>
          <w:sz w:val="26"/>
          <w:szCs w:val="26"/>
        </w:rPr>
        <w:t>В результате экспертизы установлено</w:t>
      </w:r>
      <w:r w:rsidR="00AD373A" w:rsidRPr="001067B9">
        <w:rPr>
          <w:b/>
          <w:bCs/>
          <w:iCs/>
          <w:sz w:val="26"/>
          <w:szCs w:val="26"/>
        </w:rPr>
        <w:t>:</w:t>
      </w:r>
      <w:r w:rsidR="00AD373A" w:rsidRPr="001067B9">
        <w:rPr>
          <w:b/>
          <w:sz w:val="26"/>
          <w:szCs w:val="26"/>
        </w:rPr>
        <w:t xml:space="preserve"> 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 на 2014 год: 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увеличить на </w:t>
      </w:r>
      <w:r>
        <w:rPr>
          <w:b/>
          <w:bCs/>
          <w:i/>
          <w:iCs/>
          <w:sz w:val="26"/>
          <w:szCs w:val="26"/>
        </w:rPr>
        <w:t>458285,9</w:t>
      </w:r>
      <w:r w:rsidR="00F62B30">
        <w:rPr>
          <w:sz w:val="26"/>
          <w:szCs w:val="26"/>
        </w:rPr>
        <w:t xml:space="preserve"> тыс. рублей, или на 6,9</w:t>
      </w:r>
      <w:r>
        <w:rPr>
          <w:sz w:val="26"/>
          <w:szCs w:val="26"/>
        </w:rPr>
        <w:t>% от утвержденных бюджетных назначений, в том числе за счет налоговых и неналоговых доходов на 131531,1 тыс. рублей,</w:t>
      </w:r>
      <w:r w:rsidRPr="00CF04FD">
        <w:rPr>
          <w:sz w:val="26"/>
          <w:szCs w:val="26"/>
        </w:rPr>
        <w:t xml:space="preserve"> </w:t>
      </w:r>
      <w:r>
        <w:rPr>
          <w:sz w:val="26"/>
          <w:szCs w:val="26"/>
        </w:rPr>
        <w:t>безвозмездных поступлений от других бюджетов бюджетной системы РФ на 326754,8 тыс. рублей;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увеличить на </w:t>
      </w:r>
      <w:r>
        <w:rPr>
          <w:b/>
          <w:bCs/>
          <w:i/>
          <w:iCs/>
          <w:sz w:val="26"/>
          <w:szCs w:val="26"/>
        </w:rPr>
        <w:t>458285,9</w:t>
      </w:r>
      <w:r w:rsidRPr="001C2F0E">
        <w:rPr>
          <w:sz w:val="26"/>
          <w:szCs w:val="26"/>
        </w:rPr>
        <w:t xml:space="preserve"> тыс. рублей</w:t>
      </w:r>
      <w:r w:rsidR="00772CC1">
        <w:rPr>
          <w:sz w:val="26"/>
          <w:szCs w:val="26"/>
        </w:rPr>
        <w:t xml:space="preserve">, или </w:t>
      </w:r>
      <w:r w:rsidRPr="001C2F0E">
        <w:rPr>
          <w:sz w:val="26"/>
          <w:szCs w:val="26"/>
        </w:rPr>
        <w:t xml:space="preserve">на </w:t>
      </w:r>
      <w:r w:rsidR="00772CC1">
        <w:rPr>
          <w:sz w:val="26"/>
          <w:szCs w:val="26"/>
        </w:rPr>
        <w:t>6,</w:t>
      </w:r>
      <w:r w:rsidR="00F62B30">
        <w:rPr>
          <w:sz w:val="26"/>
          <w:szCs w:val="26"/>
        </w:rPr>
        <w:t>2</w:t>
      </w:r>
      <w:r w:rsidR="00772CC1">
        <w:rPr>
          <w:sz w:val="26"/>
          <w:szCs w:val="26"/>
        </w:rPr>
        <w:t>% от утвержденных бюджетных назначений.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794DCE">
        <w:rPr>
          <w:b/>
          <w:sz w:val="26"/>
          <w:szCs w:val="26"/>
        </w:rPr>
        <w:t>Налоговые доходы</w:t>
      </w:r>
      <w:r w:rsidRPr="00AD64AD">
        <w:rPr>
          <w:sz w:val="26"/>
          <w:szCs w:val="26"/>
        </w:rPr>
        <w:t xml:space="preserve"> проектом предлагается увеличить </w:t>
      </w:r>
      <w:r w:rsidR="008F52F8">
        <w:rPr>
          <w:sz w:val="26"/>
          <w:szCs w:val="26"/>
        </w:rPr>
        <w:t xml:space="preserve">с 1881649,6 тыс. рублей до 1991886,7 тыс. рублей </w:t>
      </w:r>
      <w:r w:rsidR="008F52F8" w:rsidRPr="00472BF1">
        <w:rPr>
          <w:sz w:val="26"/>
          <w:szCs w:val="26"/>
        </w:rPr>
        <w:t xml:space="preserve">(на 110237,1 тыс. рублей, или 32,5%) </w:t>
      </w:r>
      <w:r w:rsidRPr="00AD64AD">
        <w:rPr>
          <w:sz w:val="26"/>
          <w:szCs w:val="26"/>
        </w:rPr>
        <w:t xml:space="preserve">за счет роста поступления </w:t>
      </w:r>
      <w:r>
        <w:rPr>
          <w:sz w:val="26"/>
          <w:szCs w:val="26"/>
        </w:rPr>
        <w:t xml:space="preserve">земельного </w:t>
      </w:r>
      <w:r w:rsidRPr="00AD64AD">
        <w:rPr>
          <w:sz w:val="26"/>
          <w:szCs w:val="26"/>
        </w:rPr>
        <w:t xml:space="preserve">налога </w:t>
      </w:r>
      <w:r w:rsidRPr="00472BF1">
        <w:rPr>
          <w:sz w:val="26"/>
          <w:szCs w:val="26"/>
        </w:rPr>
        <w:t>за 20</w:t>
      </w:r>
      <w:r>
        <w:rPr>
          <w:sz w:val="26"/>
          <w:szCs w:val="26"/>
        </w:rPr>
        <w:t xml:space="preserve">13 год и авансовых платежей за 2014 год в больших, чем ожидалось объемах (по данным пояснительной записки). 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Представленные к пояснительной записке расчеты изменения бюджетных назначений по земельному налогу в 2014 году основаны на данных налоговой отчетности по форме №5-МН за 2012 год, фактическом поступлении доходов за 8 </w:t>
      </w:r>
      <w:r w:rsidRPr="00086383">
        <w:rPr>
          <w:sz w:val="26"/>
          <w:szCs w:val="26"/>
        </w:rPr>
        <w:t>месяцев</w:t>
      </w:r>
      <w:r w:rsidR="00F62B30">
        <w:rPr>
          <w:sz w:val="26"/>
          <w:szCs w:val="26"/>
        </w:rPr>
        <w:t xml:space="preserve"> 2014 года</w:t>
      </w:r>
      <w:r w:rsidRPr="00086383">
        <w:rPr>
          <w:sz w:val="26"/>
          <w:szCs w:val="26"/>
        </w:rPr>
        <w:t>, а также их прогнозируемом поступлении в сентябре-декабре 2014 года.</w:t>
      </w:r>
      <w:r>
        <w:rPr>
          <w:sz w:val="26"/>
          <w:szCs w:val="26"/>
        </w:rPr>
        <w:t xml:space="preserve"> </w:t>
      </w:r>
    </w:p>
    <w:p w:rsidR="00C3221B" w:rsidRDefault="00CE202B" w:rsidP="00C3221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Следует отметить, что для прогнозирования объемов поступлений земельного налога в 2014 году целесообразнее использовать данные отчета по форме №5-МН за 2013 год. </w:t>
      </w:r>
    </w:p>
    <w:p w:rsidR="00CE202B" w:rsidRDefault="00CE202B" w:rsidP="00C3221B">
      <w:pPr>
        <w:spacing w:line="276" w:lineRule="auto"/>
        <w:ind w:firstLine="709"/>
        <w:jc w:val="both"/>
        <w:rPr>
          <w:sz w:val="26"/>
          <w:szCs w:val="26"/>
        </w:rPr>
      </w:pPr>
      <w:r w:rsidRPr="00A42D77">
        <w:rPr>
          <w:b/>
          <w:sz w:val="26"/>
          <w:szCs w:val="26"/>
        </w:rPr>
        <w:t>Неналоговые доходы</w:t>
      </w:r>
      <w:r>
        <w:rPr>
          <w:b/>
          <w:i/>
          <w:sz w:val="26"/>
          <w:szCs w:val="26"/>
        </w:rPr>
        <w:t xml:space="preserve"> </w:t>
      </w:r>
      <w:r w:rsidRPr="00630D62">
        <w:rPr>
          <w:sz w:val="26"/>
          <w:szCs w:val="26"/>
        </w:rPr>
        <w:t>предлагается увеличить</w:t>
      </w:r>
      <w:r>
        <w:rPr>
          <w:sz w:val="26"/>
          <w:szCs w:val="26"/>
        </w:rPr>
        <w:t xml:space="preserve"> на 21294,0</w:t>
      </w:r>
      <w:r w:rsidRPr="004B7555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или на 2,7% </w:t>
      </w:r>
      <w:r w:rsidR="00F26E2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утвержденных бюджетных назначений, </w:t>
      </w:r>
      <w:r w:rsidR="00F26E26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за счет доходов от продажи земельных участков, находящихся в собственности городских округов, включенных в Прогнозный план (программу) приватизации, на 15460,8 тыс. рублей, </w:t>
      </w:r>
      <w:r w:rsidR="00F26E26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прочих неналоговых доходов на 5833,2 тыс. рублей. 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8E572E">
        <w:rPr>
          <w:b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предлагается увеличить на 326754,8 тыс. рублей (8,1%) и утвердить в объеме 4339167,0 тыс. рублей. С учетом доведенных уведомлений от органов исполнительной власти Вологодской области увеличиваются субсидии из областного бюджета на 210713,9 тыс. рублей и субвенции  на 115738,1 тыс. рублей. Дополнительно включены межбюджетные трансферты, передаваемые бюджетам городских округов на реализацию дополнительных мероприятий в сфере занятости населения в сумме 302,8 тыс. рублей.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FA546E">
        <w:rPr>
          <w:b/>
          <w:sz w:val="26"/>
          <w:szCs w:val="26"/>
        </w:rPr>
        <w:t xml:space="preserve">Дефицит </w:t>
      </w:r>
      <w:r w:rsidRPr="00FA546E">
        <w:rPr>
          <w:sz w:val="26"/>
          <w:szCs w:val="26"/>
        </w:rPr>
        <w:t>б</w:t>
      </w:r>
      <w:r w:rsidRPr="00116236">
        <w:rPr>
          <w:sz w:val="26"/>
          <w:szCs w:val="26"/>
        </w:rPr>
        <w:t xml:space="preserve">юджета города предлагается утвердить в </w:t>
      </w:r>
      <w:r>
        <w:rPr>
          <w:sz w:val="26"/>
          <w:szCs w:val="26"/>
        </w:rPr>
        <w:t xml:space="preserve">размере </w:t>
      </w:r>
      <w:r w:rsidRPr="0057450E">
        <w:rPr>
          <w:b/>
          <w:i/>
          <w:sz w:val="26"/>
          <w:szCs w:val="26"/>
        </w:rPr>
        <w:t>24,7</w:t>
      </w:r>
      <w:r w:rsidRPr="0057450E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 xml:space="preserve">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отчислений. </w:t>
      </w:r>
      <w:r w:rsidRPr="00AD64AD">
        <w:rPr>
          <w:bCs/>
          <w:iCs/>
          <w:sz w:val="26"/>
          <w:szCs w:val="26"/>
        </w:rPr>
        <w:t>Д</w:t>
      </w:r>
      <w:r w:rsidRPr="00AD64AD">
        <w:rPr>
          <w:sz w:val="26"/>
          <w:szCs w:val="26"/>
        </w:rPr>
        <w:t>ефицит бюджета города на 201</w:t>
      </w:r>
      <w:r>
        <w:rPr>
          <w:sz w:val="26"/>
          <w:szCs w:val="26"/>
        </w:rPr>
        <w:t>4</w:t>
      </w:r>
      <w:r w:rsidRPr="00AD64AD">
        <w:rPr>
          <w:sz w:val="26"/>
          <w:szCs w:val="26"/>
        </w:rPr>
        <w:t xml:space="preserve">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405559,8</w:t>
      </w:r>
      <w:r w:rsidRPr="00AD64AD">
        <w:rPr>
          <w:sz w:val="26"/>
          <w:szCs w:val="26"/>
        </w:rPr>
        <w:t xml:space="preserve"> тыс. рублей, но при  этом в составе источников финансирования дефицита бюджета города предусмотрены поступления от продажи акций</w:t>
      </w:r>
      <w:r>
        <w:rPr>
          <w:sz w:val="26"/>
          <w:szCs w:val="26"/>
        </w:rPr>
        <w:t xml:space="preserve"> и иных форм участия в капитале</w:t>
      </w:r>
      <w:r w:rsidRPr="00AD64AD">
        <w:rPr>
          <w:sz w:val="26"/>
          <w:szCs w:val="26"/>
        </w:rPr>
        <w:t xml:space="preserve">, находящихся в собственности муниципального образования «Город Вологда», в сумме </w:t>
      </w:r>
      <w:r>
        <w:rPr>
          <w:sz w:val="26"/>
          <w:szCs w:val="26"/>
        </w:rPr>
        <w:t>250712,0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AD64AD">
        <w:rPr>
          <w:sz w:val="26"/>
          <w:szCs w:val="26"/>
        </w:rPr>
        <w:t xml:space="preserve"> привлечение средств из остатка на счете бюджета города на начало года в сумме </w:t>
      </w:r>
      <w:r>
        <w:rPr>
          <w:sz w:val="26"/>
          <w:szCs w:val="26"/>
        </w:rPr>
        <w:t>18281,1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 и разница между полученными и погашенными бюджетными кредитами в сумме 180000,0 тыс. рублей</w:t>
      </w:r>
      <w:r w:rsidRPr="00AD64AD">
        <w:rPr>
          <w:sz w:val="26"/>
          <w:szCs w:val="26"/>
        </w:rPr>
        <w:t>. Таким образом, указанное превышение не противоречит статье 92.1 Бюджетного кодекса РФ.</w:t>
      </w:r>
    </w:p>
    <w:p w:rsidR="00C90E2A" w:rsidRPr="00C90E2A" w:rsidRDefault="00CE202B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4C05E3" w:rsidRPr="0051680A">
        <w:rPr>
          <w:b/>
          <w:sz w:val="26"/>
          <w:szCs w:val="26"/>
        </w:rPr>
        <w:t>асходы</w:t>
      </w:r>
      <w:r w:rsidR="004C05E3">
        <w:rPr>
          <w:sz w:val="26"/>
          <w:szCs w:val="26"/>
        </w:rPr>
        <w:t xml:space="preserve"> предлагается увеличить за счет межбюджетных трансфертов в сумме 326754,8 тыс. рублей и за счет собственных средств бюджета в объеме 131531,1 тыс. рублей.</w:t>
      </w:r>
      <w:r w:rsidR="00772CC1" w:rsidRPr="00772CC1">
        <w:t xml:space="preserve"> </w:t>
      </w:r>
      <w:r w:rsidR="00C90E2A" w:rsidRPr="00C90E2A">
        <w:rPr>
          <w:sz w:val="26"/>
          <w:szCs w:val="26"/>
        </w:rPr>
        <w:t>Также источник</w:t>
      </w:r>
      <w:r w:rsidR="00216A55">
        <w:rPr>
          <w:sz w:val="26"/>
          <w:szCs w:val="26"/>
        </w:rPr>
        <w:t>ом</w:t>
      </w:r>
      <w:r w:rsidR="00C90E2A" w:rsidRPr="00C90E2A">
        <w:rPr>
          <w:sz w:val="26"/>
          <w:szCs w:val="26"/>
        </w:rPr>
        <w:t xml:space="preserve"> для выделения дополнительных бюджетных ассигнований является сокращение расходов по отдельным статьям на 46454,2 тыс. рублей, в том числе на исполнение муниципальных гарантий по факту исполнения обязательств принципалами на 40158,2 тыс. рублей.</w:t>
      </w:r>
    </w:p>
    <w:p w:rsidR="00012E75" w:rsidRDefault="00012E75" w:rsidP="00166E27">
      <w:pPr>
        <w:spacing w:line="276" w:lineRule="auto"/>
        <w:ind w:firstLine="709"/>
        <w:jc w:val="both"/>
        <w:rPr>
          <w:sz w:val="26"/>
          <w:szCs w:val="26"/>
        </w:rPr>
      </w:pPr>
      <w:r w:rsidRPr="00012E75">
        <w:rPr>
          <w:sz w:val="26"/>
          <w:szCs w:val="26"/>
        </w:rPr>
        <w:t>В нарушение пункта 29 Положения о бюджетном процессе в городе Вологде, утвержденного решением Вологодской городской Думы от 23.06.2006 №</w:t>
      </w:r>
      <w:r>
        <w:rPr>
          <w:sz w:val="26"/>
          <w:szCs w:val="26"/>
        </w:rPr>
        <w:t xml:space="preserve"> </w:t>
      </w:r>
      <w:r w:rsidRPr="00012E75">
        <w:rPr>
          <w:sz w:val="26"/>
          <w:szCs w:val="26"/>
        </w:rPr>
        <w:t>108, расчеты и подробное обоснование причин изменения показателей расходной части  приложены не в полном объеме.</w:t>
      </w:r>
      <w:r w:rsidR="00A76B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Например, </w:t>
      </w:r>
      <w:r w:rsidR="00A76BD0">
        <w:rPr>
          <w:sz w:val="26"/>
          <w:szCs w:val="26"/>
        </w:rPr>
        <w:t>отсутствуют обоснования</w:t>
      </w:r>
      <w:r>
        <w:rPr>
          <w:sz w:val="26"/>
          <w:szCs w:val="26"/>
        </w:rPr>
        <w:t xml:space="preserve"> увелич</w:t>
      </w:r>
      <w:r w:rsidR="00A76BD0">
        <w:rPr>
          <w:sz w:val="26"/>
          <w:szCs w:val="26"/>
        </w:rPr>
        <w:t>ения</w:t>
      </w:r>
      <w:r>
        <w:rPr>
          <w:sz w:val="26"/>
          <w:szCs w:val="26"/>
        </w:rPr>
        <w:t xml:space="preserve"> объем</w:t>
      </w:r>
      <w:r w:rsidR="00A76BD0">
        <w:rPr>
          <w:sz w:val="26"/>
          <w:szCs w:val="26"/>
        </w:rPr>
        <w:t>а</w:t>
      </w:r>
      <w:r>
        <w:rPr>
          <w:sz w:val="26"/>
          <w:szCs w:val="26"/>
        </w:rPr>
        <w:t xml:space="preserve"> субсидий </w:t>
      </w:r>
      <w:r>
        <w:rPr>
          <w:sz w:val="26"/>
          <w:szCs w:val="26"/>
        </w:rPr>
        <w:lastRenderedPageBreak/>
        <w:t>спортивной автономной некоммерческой организации «Баскетбольный клуб «Чеваката»»</w:t>
      </w:r>
      <w:r w:rsidR="00A76BD0">
        <w:rPr>
          <w:sz w:val="26"/>
          <w:szCs w:val="26"/>
        </w:rPr>
        <w:t xml:space="preserve"> на 35000,0 тыс. рублей</w:t>
      </w:r>
      <w:r w:rsidR="00BB745A">
        <w:rPr>
          <w:sz w:val="26"/>
          <w:szCs w:val="26"/>
        </w:rPr>
        <w:t xml:space="preserve"> (с 75000,0 тыс. рублей до 110000,0 тыс. рублей).</w:t>
      </w:r>
    </w:p>
    <w:p w:rsidR="00012E75" w:rsidRDefault="0079000F" w:rsidP="00166E27">
      <w:pPr>
        <w:spacing w:line="276" w:lineRule="auto"/>
        <w:ind w:firstLine="709"/>
        <w:jc w:val="both"/>
        <w:rPr>
          <w:sz w:val="26"/>
          <w:szCs w:val="26"/>
        </w:rPr>
      </w:pPr>
      <w:r w:rsidRPr="0079000F">
        <w:rPr>
          <w:sz w:val="26"/>
          <w:szCs w:val="26"/>
        </w:rPr>
        <w:t>Объем бюджетных ассигнований, направляемых</w:t>
      </w:r>
      <w:r w:rsidR="006A582F">
        <w:rPr>
          <w:sz w:val="26"/>
          <w:szCs w:val="26"/>
        </w:rPr>
        <w:t xml:space="preserve"> в 2014 году</w:t>
      </w:r>
      <w:r w:rsidRPr="0079000F">
        <w:rPr>
          <w:sz w:val="26"/>
          <w:szCs w:val="26"/>
        </w:rPr>
        <w:t xml:space="preserve"> на исполнение публичных нормативных обязательств, </w:t>
      </w:r>
      <w:r>
        <w:rPr>
          <w:sz w:val="26"/>
          <w:szCs w:val="26"/>
        </w:rPr>
        <w:t>сокращается на 116,5 тыс. рублей</w:t>
      </w:r>
      <w:r w:rsidR="006A582F">
        <w:rPr>
          <w:sz w:val="26"/>
          <w:szCs w:val="26"/>
        </w:rPr>
        <w:t xml:space="preserve"> за </w:t>
      </w:r>
      <w:r w:rsidR="00CC3F1C">
        <w:rPr>
          <w:sz w:val="26"/>
          <w:szCs w:val="26"/>
        </w:rPr>
        <w:t xml:space="preserve">счет уменьшения </w:t>
      </w:r>
      <w:r w:rsidR="006A582F">
        <w:rPr>
          <w:sz w:val="26"/>
          <w:szCs w:val="26"/>
        </w:rPr>
        <w:t>ассигнований на социальную поддержку многодетных семей</w:t>
      </w:r>
      <w:r w:rsidR="00F73403">
        <w:rPr>
          <w:sz w:val="26"/>
          <w:szCs w:val="26"/>
        </w:rPr>
        <w:t xml:space="preserve"> по оплате жилого помещения, которые </w:t>
      </w:r>
      <w:r w:rsidR="00C9561A">
        <w:rPr>
          <w:sz w:val="26"/>
          <w:szCs w:val="26"/>
        </w:rPr>
        <w:t xml:space="preserve">планируется </w:t>
      </w:r>
      <w:r w:rsidR="00C90E2A">
        <w:rPr>
          <w:sz w:val="26"/>
          <w:szCs w:val="26"/>
        </w:rPr>
        <w:t>перераспределить</w:t>
      </w:r>
      <w:r w:rsidR="00F73403">
        <w:rPr>
          <w:sz w:val="26"/>
          <w:szCs w:val="26"/>
        </w:rPr>
        <w:t xml:space="preserve"> на социальную поддержку пенсионеров на условиях договора пожизненной ренты.</w:t>
      </w:r>
    </w:p>
    <w:p w:rsidR="00432BBB" w:rsidRDefault="00432BBB" w:rsidP="00432BBB">
      <w:pPr>
        <w:spacing w:line="276" w:lineRule="auto"/>
        <w:ind w:firstLine="709"/>
        <w:jc w:val="both"/>
        <w:rPr>
          <w:sz w:val="26"/>
          <w:szCs w:val="26"/>
        </w:rPr>
      </w:pPr>
      <w:r w:rsidRPr="00432BBB">
        <w:rPr>
          <w:sz w:val="26"/>
          <w:szCs w:val="26"/>
        </w:rPr>
        <w:t>Предлагается изменение расходов на реализацию 8 муниципальных программ, в том числе перераспределение бюджетных ассигнований в сумме 784,0 тыс. рублей с муниципальной программы «Комплексная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Вологда», на 2010-2015 годы» на муниципальную программу «Развитие системы отдыха детей и их оздоровления в городе Вологде на 2013-2015 годы».</w:t>
      </w:r>
      <w:r w:rsidR="00683987">
        <w:rPr>
          <w:sz w:val="26"/>
          <w:szCs w:val="26"/>
        </w:rPr>
        <w:t xml:space="preserve"> </w:t>
      </w:r>
      <w:r w:rsidR="000F6203">
        <w:rPr>
          <w:sz w:val="26"/>
          <w:szCs w:val="26"/>
        </w:rPr>
        <w:t xml:space="preserve">Объемы финансирования семи программам не соответствуют объемам </w:t>
      </w:r>
      <w:r w:rsidR="000F6203" w:rsidRPr="000F6203">
        <w:rPr>
          <w:sz w:val="26"/>
          <w:szCs w:val="26"/>
        </w:rPr>
        <w:t>расходов бюджета</w:t>
      </w:r>
      <w:r w:rsidR="000F6203">
        <w:rPr>
          <w:sz w:val="26"/>
          <w:szCs w:val="26"/>
        </w:rPr>
        <w:t xml:space="preserve"> на их реализацию</w:t>
      </w:r>
      <w:r w:rsidR="000F6203" w:rsidRPr="000F6203">
        <w:rPr>
          <w:sz w:val="26"/>
          <w:szCs w:val="26"/>
        </w:rPr>
        <w:t>, предусмотренн</w:t>
      </w:r>
      <w:r w:rsidR="000F6203">
        <w:rPr>
          <w:sz w:val="26"/>
          <w:szCs w:val="26"/>
        </w:rPr>
        <w:t>ы</w:t>
      </w:r>
      <w:r w:rsidR="005159ED">
        <w:rPr>
          <w:sz w:val="26"/>
          <w:szCs w:val="26"/>
        </w:rPr>
        <w:t>м</w:t>
      </w:r>
      <w:r w:rsidR="009E347D">
        <w:rPr>
          <w:sz w:val="26"/>
          <w:szCs w:val="26"/>
        </w:rPr>
        <w:t xml:space="preserve"> </w:t>
      </w:r>
      <w:r w:rsidR="000F6203" w:rsidRPr="000F6203">
        <w:rPr>
          <w:sz w:val="26"/>
          <w:szCs w:val="26"/>
        </w:rPr>
        <w:t>проектом</w:t>
      </w:r>
      <w:r w:rsidR="000F6203">
        <w:rPr>
          <w:sz w:val="26"/>
          <w:szCs w:val="26"/>
        </w:rPr>
        <w:t>.</w:t>
      </w:r>
      <w:r w:rsidR="000F6203" w:rsidRPr="000F6203">
        <w:rPr>
          <w:sz w:val="26"/>
          <w:szCs w:val="26"/>
        </w:rPr>
        <w:t xml:space="preserve"> </w:t>
      </w:r>
    </w:p>
    <w:p w:rsidR="000126C3" w:rsidRDefault="00166E27" w:rsidP="00166E2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Р</w:t>
      </w:r>
      <w:r w:rsidR="00BD48C1">
        <w:rPr>
          <w:sz w:val="26"/>
          <w:szCs w:val="26"/>
        </w:rPr>
        <w:t xml:space="preserve">асходы на </w:t>
      </w:r>
      <w:r w:rsidR="00BD48C1" w:rsidRPr="000A0B35">
        <w:rPr>
          <w:rFonts w:eastAsia="Calibri"/>
          <w:i/>
          <w:sz w:val="26"/>
          <w:szCs w:val="26"/>
        </w:rPr>
        <w:t>бюджетные инвестиции</w:t>
      </w:r>
      <w:r w:rsidR="00BD48C1" w:rsidRPr="000A0B35">
        <w:rPr>
          <w:rFonts w:eastAsia="Calibri"/>
          <w:sz w:val="26"/>
          <w:szCs w:val="26"/>
        </w:rPr>
        <w:t xml:space="preserve"> в</w:t>
      </w:r>
      <w:r w:rsidR="00BD48C1">
        <w:rPr>
          <w:rFonts w:eastAsia="Calibri"/>
          <w:sz w:val="26"/>
          <w:szCs w:val="26"/>
        </w:rPr>
        <w:t xml:space="preserve"> 2014 году в целом увеличиваются </w:t>
      </w:r>
      <w:r w:rsidR="00266C23">
        <w:rPr>
          <w:rFonts w:eastAsia="Calibri"/>
          <w:sz w:val="26"/>
          <w:szCs w:val="26"/>
        </w:rPr>
        <w:t>на</w:t>
      </w:r>
      <w:r w:rsidR="000126C3">
        <w:rPr>
          <w:rFonts w:eastAsia="Calibri"/>
          <w:sz w:val="26"/>
          <w:szCs w:val="26"/>
        </w:rPr>
        <w:t xml:space="preserve"> 202848,3 тыс. рублей, в том числе:</w:t>
      </w:r>
    </w:p>
    <w:p w:rsidR="000126C3" w:rsidRDefault="000126C3" w:rsidP="00166E2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-за счет межбюджетных трансфертов на 182069,8 тыс. рублей, из них:</w:t>
      </w:r>
    </w:p>
    <w:p w:rsidR="000126C3" w:rsidRPr="00011F99" w:rsidRDefault="000126C3" w:rsidP="00011F9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 w:rsidRPr="00011F99">
        <w:rPr>
          <w:rFonts w:eastAsia="Calibri"/>
          <w:sz w:val="26"/>
          <w:szCs w:val="26"/>
        </w:rPr>
        <w:t xml:space="preserve">за счет средств государственной корпорации «Фонд содействия реформированию жилищно-коммунального хозяйства»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</w:t>
      </w:r>
      <w:r w:rsidR="0040699B">
        <w:rPr>
          <w:rFonts w:eastAsia="Calibri"/>
          <w:sz w:val="26"/>
          <w:szCs w:val="26"/>
        </w:rPr>
        <w:t>на</w:t>
      </w:r>
      <w:r w:rsidRPr="00011F99">
        <w:rPr>
          <w:rFonts w:eastAsia="Calibri"/>
          <w:sz w:val="26"/>
          <w:szCs w:val="26"/>
        </w:rPr>
        <w:t xml:space="preserve"> 33614,1 тыс. рублей;</w:t>
      </w:r>
    </w:p>
    <w:p w:rsidR="000126C3" w:rsidRPr="00011F99" w:rsidRDefault="000126C3" w:rsidP="00011F9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 w:rsidRPr="00011F99">
        <w:rPr>
          <w:rFonts w:eastAsia="Calibri"/>
          <w:sz w:val="26"/>
          <w:szCs w:val="26"/>
        </w:rPr>
        <w:t xml:space="preserve">за счет субсидии на модернизацию региональных систем дошкольного образования на строительство «под ключ» детского сада на 350 мест по ул. С. Преминина в рамках реализации инвестиционного проекта «Развитие сети образовательных учреждений» муниципальной программы капитальных вложений муниципального образования «Город Вологда» на 2010 - 2020 годы </w:t>
      </w:r>
      <w:r w:rsidR="0040699B">
        <w:rPr>
          <w:rFonts w:eastAsia="Calibri"/>
          <w:sz w:val="26"/>
          <w:szCs w:val="26"/>
        </w:rPr>
        <w:t>на</w:t>
      </w:r>
      <w:r w:rsidRPr="00011F99">
        <w:rPr>
          <w:rFonts w:eastAsia="Calibri"/>
          <w:sz w:val="26"/>
          <w:szCs w:val="26"/>
        </w:rPr>
        <w:t xml:space="preserve"> 148455,7 тыс. рублей;</w:t>
      </w:r>
    </w:p>
    <w:p w:rsidR="00266C23" w:rsidRDefault="000126C3" w:rsidP="00166E2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-за счет собственных средств бюджета на 20778,5 тыс. рублей, в том числе за счет:</w:t>
      </w:r>
    </w:p>
    <w:p w:rsidR="00266C23" w:rsidRDefault="000126C3" w:rsidP="00011F9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увеличения ассигнований на реализацию </w:t>
      </w:r>
      <w:r w:rsidR="00266C23">
        <w:rPr>
          <w:rFonts w:eastAsia="Calibri"/>
          <w:sz w:val="26"/>
          <w:szCs w:val="26"/>
        </w:rPr>
        <w:t>муниципальной адресной программы № 4 по переселению граж</w:t>
      </w:r>
      <w:r w:rsidR="00266C23" w:rsidRPr="00266C23">
        <w:rPr>
          <w:rFonts w:eastAsia="Calibri"/>
          <w:sz w:val="26"/>
          <w:szCs w:val="26"/>
        </w:rPr>
        <w:t>дан из аварийного жилищного фонда</w:t>
      </w:r>
      <w:r w:rsidR="00266C23">
        <w:rPr>
          <w:rFonts w:eastAsia="Calibri"/>
          <w:sz w:val="26"/>
          <w:szCs w:val="26"/>
        </w:rPr>
        <w:t>, расположенного на территории муниципального образования «Город Вологда»,</w:t>
      </w:r>
      <w:r w:rsidR="00266C23" w:rsidRPr="00266C23">
        <w:rPr>
          <w:rFonts w:eastAsia="Calibri"/>
          <w:sz w:val="26"/>
          <w:szCs w:val="26"/>
        </w:rPr>
        <w:t xml:space="preserve"> с учетом необходимости развития малоэтажного жилищного строительства</w:t>
      </w:r>
      <w:r w:rsidR="00266C23">
        <w:rPr>
          <w:rFonts w:eastAsia="Calibri"/>
          <w:sz w:val="26"/>
          <w:szCs w:val="26"/>
        </w:rPr>
        <w:t xml:space="preserve"> на 2013-2015 годы</w:t>
      </w:r>
      <w:r w:rsidR="0040699B">
        <w:rPr>
          <w:rFonts w:eastAsia="Calibri"/>
          <w:sz w:val="26"/>
          <w:szCs w:val="26"/>
        </w:rPr>
        <w:t xml:space="preserve"> на</w:t>
      </w:r>
      <w:r>
        <w:rPr>
          <w:rFonts w:eastAsia="Calibri"/>
          <w:sz w:val="26"/>
          <w:szCs w:val="26"/>
        </w:rPr>
        <w:t xml:space="preserve"> 21055,6 тыс. рублей; </w:t>
      </w:r>
    </w:p>
    <w:p w:rsidR="0040699B" w:rsidRDefault="000126C3" w:rsidP="00011F9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</w:t>
      </w:r>
      <w:r w:rsidR="00DD1497">
        <w:rPr>
          <w:rFonts w:eastAsia="Calibri"/>
          <w:sz w:val="26"/>
          <w:szCs w:val="26"/>
        </w:rPr>
        <w:t>меньш</w:t>
      </w:r>
      <w:r>
        <w:rPr>
          <w:rFonts w:eastAsia="Calibri"/>
          <w:sz w:val="26"/>
          <w:szCs w:val="26"/>
        </w:rPr>
        <w:t>ения ассигнований</w:t>
      </w:r>
      <w:r w:rsidR="00DD1497">
        <w:rPr>
          <w:rFonts w:eastAsia="Calibri"/>
          <w:sz w:val="26"/>
          <w:szCs w:val="26"/>
        </w:rPr>
        <w:t xml:space="preserve"> на бюджетные инвестиции на приобретение объектов недвижимого имущества в государственную (муниципальную) собст</w:t>
      </w:r>
      <w:r w:rsidR="0040699B">
        <w:rPr>
          <w:rFonts w:eastAsia="Calibri"/>
          <w:sz w:val="26"/>
          <w:szCs w:val="26"/>
        </w:rPr>
        <w:t>венность на 277,1 тыс. рублей в связи с их перераспределением на исполнение судебных актов.</w:t>
      </w:r>
    </w:p>
    <w:p w:rsidR="00F236AD" w:rsidRPr="00F236AD" w:rsidRDefault="00F236AD" w:rsidP="00F236A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 w:rsidRPr="00F236AD">
        <w:rPr>
          <w:sz w:val="26"/>
          <w:szCs w:val="26"/>
        </w:rPr>
        <w:t xml:space="preserve">За счет средств резервного фонда Администрации города Вологды предлагается выделить Администрации города Вологды </w:t>
      </w:r>
      <w:r w:rsidR="00FB7A90">
        <w:rPr>
          <w:sz w:val="26"/>
          <w:szCs w:val="26"/>
        </w:rPr>
        <w:t>3960,9</w:t>
      </w:r>
      <w:r w:rsidRPr="00F236AD">
        <w:rPr>
          <w:sz w:val="26"/>
          <w:szCs w:val="26"/>
        </w:rPr>
        <w:t xml:space="preserve"> тыс. рублей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расчета, не превышающего 800 рублей в день на одного человека, с последующим </w:t>
      </w:r>
      <w:r w:rsidRPr="00F236AD">
        <w:rPr>
          <w:sz w:val="26"/>
          <w:szCs w:val="26"/>
        </w:rPr>
        <w:lastRenderedPageBreak/>
        <w:t>восстановление</w:t>
      </w:r>
      <w:r w:rsidR="00FB7A90">
        <w:rPr>
          <w:sz w:val="26"/>
          <w:szCs w:val="26"/>
        </w:rPr>
        <w:t>м средств из областного бюджета, а также 39,1 тыс. рублей на оплату проезда беженцев и (или) лиц, получивших временное убежище на территории РФ, к месту пребывания на территории Российской Федерации.</w:t>
      </w:r>
    </w:p>
    <w:p w:rsidR="00946474" w:rsidRDefault="00400083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="0006022F">
        <w:rPr>
          <w:sz w:val="26"/>
          <w:szCs w:val="26"/>
        </w:rPr>
        <w:t>п</w:t>
      </w:r>
      <w:r>
        <w:rPr>
          <w:sz w:val="26"/>
          <w:szCs w:val="26"/>
        </w:rPr>
        <w:t>риложени</w:t>
      </w:r>
      <w:r w:rsidR="00011F99">
        <w:rPr>
          <w:sz w:val="26"/>
          <w:szCs w:val="26"/>
        </w:rPr>
        <w:t xml:space="preserve">ю № 8 к </w:t>
      </w:r>
      <w:r>
        <w:rPr>
          <w:sz w:val="26"/>
          <w:szCs w:val="26"/>
        </w:rPr>
        <w:t>проект</w:t>
      </w:r>
      <w:r w:rsidR="00011F99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462D7C">
        <w:rPr>
          <w:sz w:val="26"/>
          <w:szCs w:val="26"/>
        </w:rPr>
        <w:t xml:space="preserve">объем доходов муниципального дорожного фонда увеличен на 108448,6 тыс. рублей </w:t>
      </w:r>
      <w:r w:rsidR="00694C2B" w:rsidRPr="007B1BDA">
        <w:rPr>
          <w:sz w:val="26"/>
          <w:szCs w:val="26"/>
        </w:rPr>
        <w:t>(</w:t>
      </w:r>
      <w:r w:rsidR="00462D7C" w:rsidRPr="007B1BDA">
        <w:rPr>
          <w:sz w:val="26"/>
          <w:szCs w:val="26"/>
        </w:rPr>
        <w:t>с 238120,0 тыс. рублей до 346568,6 тыс. рублей</w:t>
      </w:r>
      <w:r w:rsidR="00694C2B" w:rsidRPr="007B1BDA">
        <w:rPr>
          <w:sz w:val="26"/>
          <w:szCs w:val="26"/>
        </w:rPr>
        <w:t>)</w:t>
      </w:r>
      <w:r w:rsidR="00604A66" w:rsidRPr="007B1BDA">
        <w:rPr>
          <w:sz w:val="26"/>
          <w:szCs w:val="26"/>
        </w:rPr>
        <w:t xml:space="preserve"> </w:t>
      </w:r>
      <w:r w:rsidR="00604A66">
        <w:rPr>
          <w:sz w:val="26"/>
          <w:szCs w:val="26"/>
        </w:rPr>
        <w:t>за счет трех источников:</w:t>
      </w:r>
      <w:r w:rsidR="00462D7C">
        <w:rPr>
          <w:sz w:val="26"/>
          <w:szCs w:val="26"/>
        </w:rPr>
        <w:t xml:space="preserve"> субсидии бюджетам городских округов на реализацию федеральных целевых программ в сумме 7848,6 тыс. рублей, субсидии бюджетам городских округов на софинансирование капитальных вложений в объекты муниципальной собственности – 90000,0 тыс. рублей, прочих субсидий бюджетам городских округов  - 10600,0 тыс. рублей. </w:t>
      </w:r>
    </w:p>
    <w:p w:rsidR="0086128C" w:rsidRDefault="00946474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целях приведения доходных источников</w:t>
      </w:r>
      <w:r w:rsidR="0086128C">
        <w:rPr>
          <w:sz w:val="26"/>
          <w:szCs w:val="26"/>
        </w:rPr>
        <w:t xml:space="preserve"> дорожного фонда в соответствие с приложением № 3 к проекту и Указаниями о порядке применения бюджетной классификации Российской Федерации, утвержденными приказом Минфина России </w:t>
      </w:r>
      <w:r w:rsidR="0086128C" w:rsidRPr="0086128C">
        <w:rPr>
          <w:sz w:val="26"/>
          <w:szCs w:val="26"/>
        </w:rPr>
        <w:t xml:space="preserve">от 01.07.2013 </w:t>
      </w:r>
      <w:r w:rsidR="0086128C">
        <w:rPr>
          <w:sz w:val="26"/>
          <w:szCs w:val="26"/>
        </w:rPr>
        <w:t>№</w:t>
      </w:r>
      <w:r w:rsidR="0086128C" w:rsidRPr="0086128C">
        <w:rPr>
          <w:sz w:val="26"/>
          <w:szCs w:val="26"/>
        </w:rPr>
        <w:t xml:space="preserve"> 65н</w:t>
      </w:r>
      <w:r w:rsidR="0086128C">
        <w:rPr>
          <w:sz w:val="26"/>
          <w:szCs w:val="26"/>
        </w:rPr>
        <w:t>, целесообразно</w:t>
      </w:r>
      <w:r w:rsidR="0086128C" w:rsidRPr="0086128C">
        <w:t xml:space="preserve"> </w:t>
      </w:r>
      <w:r w:rsidR="009D788B" w:rsidRPr="009D788B">
        <w:rPr>
          <w:sz w:val="26"/>
          <w:szCs w:val="26"/>
        </w:rPr>
        <w:t>при формировании очередных поправок</w:t>
      </w:r>
      <w:r w:rsidR="009D788B">
        <w:t xml:space="preserve"> </w:t>
      </w:r>
      <w:r w:rsidR="00153BCA" w:rsidRPr="00153BCA">
        <w:rPr>
          <w:sz w:val="26"/>
          <w:szCs w:val="26"/>
        </w:rPr>
        <w:t>в бюджет</w:t>
      </w:r>
      <w:r w:rsidR="00153BCA">
        <w:t xml:space="preserve"> </w:t>
      </w:r>
      <w:r w:rsidR="0086128C" w:rsidRPr="0086128C">
        <w:rPr>
          <w:sz w:val="26"/>
          <w:szCs w:val="26"/>
        </w:rPr>
        <w:t>объедин</w:t>
      </w:r>
      <w:r w:rsidR="00153BCA">
        <w:rPr>
          <w:sz w:val="26"/>
          <w:szCs w:val="26"/>
        </w:rPr>
        <w:t>ить</w:t>
      </w:r>
      <w:r w:rsidR="0086128C" w:rsidRPr="0086128C">
        <w:rPr>
          <w:sz w:val="26"/>
          <w:szCs w:val="26"/>
        </w:rPr>
        <w:t xml:space="preserve"> источник</w:t>
      </w:r>
      <w:r w:rsidR="00153BCA">
        <w:rPr>
          <w:sz w:val="26"/>
          <w:szCs w:val="26"/>
        </w:rPr>
        <w:t>и</w:t>
      </w:r>
      <w:r w:rsidR="0086128C" w:rsidRPr="0086128C">
        <w:rPr>
          <w:sz w:val="26"/>
          <w:szCs w:val="26"/>
        </w:rPr>
        <w:t xml:space="preserve"> формирования дорожного фонда «Субсидии бюджетам городских округов на бюджетные инвестиции в объекты капитального строительства собственности муниципальных образований» и «Прочие субсидии бюджетам городских округов»</w:t>
      </w:r>
      <w:r w:rsidR="00153BCA" w:rsidRPr="00153BCA">
        <w:t xml:space="preserve"> </w:t>
      </w:r>
      <w:r w:rsidR="00153BCA" w:rsidRPr="00153BCA">
        <w:rPr>
          <w:sz w:val="26"/>
          <w:szCs w:val="26"/>
        </w:rPr>
        <w:t xml:space="preserve">в один источник </w:t>
      </w:r>
      <w:r w:rsidR="00153BCA">
        <w:rPr>
          <w:sz w:val="26"/>
          <w:szCs w:val="26"/>
        </w:rPr>
        <w:t xml:space="preserve">- </w:t>
      </w:r>
      <w:r w:rsidR="00153BCA" w:rsidRPr="00153BCA">
        <w:rPr>
          <w:sz w:val="26"/>
          <w:szCs w:val="26"/>
        </w:rPr>
        <w:t>«Прочие субсидии бюджетам городских округов»</w:t>
      </w:r>
      <w:r w:rsidR="00153BCA">
        <w:rPr>
          <w:sz w:val="26"/>
          <w:szCs w:val="26"/>
        </w:rPr>
        <w:t>.</w:t>
      </w:r>
      <w:r w:rsidR="00153BCA" w:rsidRPr="00153BCA">
        <w:rPr>
          <w:sz w:val="26"/>
          <w:szCs w:val="26"/>
        </w:rPr>
        <w:t xml:space="preserve"> </w:t>
      </w:r>
    </w:p>
    <w:p w:rsidR="00462D7C" w:rsidRDefault="0086128C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462D7C" w:rsidRPr="00462D7C">
        <w:rPr>
          <w:sz w:val="26"/>
          <w:szCs w:val="26"/>
        </w:rPr>
        <w:t xml:space="preserve">бъем </w:t>
      </w:r>
      <w:r w:rsidR="00FA6736">
        <w:rPr>
          <w:sz w:val="26"/>
          <w:szCs w:val="26"/>
        </w:rPr>
        <w:t>расходов</w:t>
      </w:r>
      <w:r w:rsidR="00462D7C" w:rsidRPr="00462D7C">
        <w:rPr>
          <w:sz w:val="26"/>
          <w:szCs w:val="26"/>
        </w:rPr>
        <w:t xml:space="preserve"> муниципального дорожного фонда пред</w:t>
      </w:r>
      <w:r w:rsidR="00D675CD">
        <w:rPr>
          <w:sz w:val="26"/>
          <w:szCs w:val="26"/>
        </w:rPr>
        <w:t>лагается</w:t>
      </w:r>
      <w:r w:rsidR="00462D7C" w:rsidRPr="00462D7C">
        <w:rPr>
          <w:sz w:val="26"/>
          <w:szCs w:val="26"/>
        </w:rPr>
        <w:t xml:space="preserve"> увеличить на 2014 год на 266144,4 тыс. рублей </w:t>
      </w:r>
      <w:r w:rsidR="007A46AB" w:rsidRPr="007B1BDA">
        <w:rPr>
          <w:sz w:val="26"/>
          <w:szCs w:val="26"/>
        </w:rPr>
        <w:t>(</w:t>
      </w:r>
      <w:r w:rsidR="00462D7C" w:rsidRPr="007B1BDA">
        <w:rPr>
          <w:sz w:val="26"/>
          <w:szCs w:val="26"/>
        </w:rPr>
        <w:t>с 852355,3 тыс. рублей до 1118499,7 тыс. рублей</w:t>
      </w:r>
      <w:r w:rsidR="007A46AB" w:rsidRPr="007B1BDA">
        <w:rPr>
          <w:sz w:val="26"/>
          <w:szCs w:val="26"/>
        </w:rPr>
        <w:t>)</w:t>
      </w:r>
      <w:r w:rsidR="00462D7C" w:rsidRPr="007B1BDA">
        <w:rPr>
          <w:sz w:val="26"/>
          <w:szCs w:val="26"/>
        </w:rPr>
        <w:t xml:space="preserve">, </w:t>
      </w:r>
      <w:r w:rsidR="00462D7C" w:rsidRPr="00462D7C">
        <w:rPr>
          <w:sz w:val="26"/>
          <w:szCs w:val="26"/>
        </w:rPr>
        <w:t>что соответствует объему расходов, запланированному в проекте по разделу 04, подразделу 09 «Дорожное хозяйство (дорожные фонды)». Аналогичные изменения вносятся в пункт 3.13. Бюджета города.</w:t>
      </w:r>
    </w:p>
    <w:p w:rsidR="0060380C" w:rsidRPr="00AF7834" w:rsidRDefault="00354230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Одновременно</w:t>
      </w:r>
      <w:r w:rsidR="0060380C">
        <w:rPr>
          <w:sz w:val="26"/>
          <w:szCs w:val="26"/>
        </w:rPr>
        <w:t xml:space="preserve"> в приложени</w:t>
      </w:r>
      <w:r w:rsidR="00011F99">
        <w:rPr>
          <w:sz w:val="26"/>
          <w:szCs w:val="26"/>
        </w:rPr>
        <w:t xml:space="preserve">и № 8 к проекту </w:t>
      </w:r>
      <w:r w:rsidR="00400083">
        <w:rPr>
          <w:sz w:val="26"/>
          <w:szCs w:val="26"/>
        </w:rPr>
        <w:t xml:space="preserve">источники внутреннего финансирования дефицита бюджета по дорожному фонду на 2014 год </w:t>
      </w:r>
      <w:r w:rsidR="0060380C">
        <w:rPr>
          <w:sz w:val="26"/>
          <w:szCs w:val="26"/>
        </w:rPr>
        <w:t xml:space="preserve">предлагается </w:t>
      </w:r>
      <w:r w:rsidR="00400083">
        <w:rPr>
          <w:sz w:val="26"/>
          <w:szCs w:val="26"/>
        </w:rPr>
        <w:t>увеличить до</w:t>
      </w:r>
      <w:r w:rsidR="00011F99">
        <w:rPr>
          <w:sz w:val="26"/>
          <w:szCs w:val="26"/>
        </w:rPr>
        <w:t xml:space="preserve"> 771931,1 тыс.</w:t>
      </w:r>
      <w:r w:rsidR="00400083">
        <w:rPr>
          <w:sz w:val="26"/>
          <w:szCs w:val="26"/>
        </w:rPr>
        <w:t xml:space="preserve"> рублей,</w:t>
      </w:r>
      <w:r w:rsidR="00011F99">
        <w:rPr>
          <w:sz w:val="26"/>
          <w:szCs w:val="26"/>
        </w:rPr>
        <w:t xml:space="preserve"> что</w:t>
      </w:r>
      <w:r w:rsidR="00400083">
        <w:rPr>
          <w:sz w:val="26"/>
          <w:szCs w:val="26"/>
        </w:rPr>
        <w:t xml:space="preserve"> </w:t>
      </w:r>
      <w:r w:rsidR="00400083" w:rsidRPr="00AF7834">
        <w:rPr>
          <w:sz w:val="26"/>
          <w:szCs w:val="26"/>
        </w:rPr>
        <w:t>превыша</w:t>
      </w:r>
      <w:r w:rsidR="00011F99" w:rsidRPr="00AF7834">
        <w:rPr>
          <w:sz w:val="26"/>
          <w:szCs w:val="26"/>
        </w:rPr>
        <w:t>е</w:t>
      </w:r>
      <w:r w:rsidR="00400083" w:rsidRPr="00AF7834">
        <w:rPr>
          <w:sz w:val="26"/>
          <w:szCs w:val="26"/>
        </w:rPr>
        <w:t xml:space="preserve">т </w:t>
      </w:r>
      <w:r w:rsidR="002054B1" w:rsidRPr="00AF7834">
        <w:rPr>
          <w:sz w:val="26"/>
          <w:szCs w:val="26"/>
        </w:rPr>
        <w:t>общий объем источников финансирования дефицита бюджета</w:t>
      </w:r>
      <w:r w:rsidR="00AF7834" w:rsidRPr="00AF7834">
        <w:rPr>
          <w:sz w:val="26"/>
          <w:szCs w:val="26"/>
        </w:rPr>
        <w:t xml:space="preserve"> города</w:t>
      </w:r>
      <w:r w:rsidR="0060380C" w:rsidRPr="00AF7834">
        <w:rPr>
          <w:sz w:val="26"/>
          <w:szCs w:val="26"/>
        </w:rPr>
        <w:t>.</w:t>
      </w:r>
    </w:p>
    <w:p w:rsidR="00715701" w:rsidRDefault="00715701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</w:p>
    <w:p w:rsidR="005703C8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8356C8">
        <w:rPr>
          <w:b/>
          <w:bCs/>
          <w:sz w:val="26"/>
          <w:szCs w:val="26"/>
        </w:rPr>
        <w:t>Выводы и предложения:</w:t>
      </w:r>
    </w:p>
    <w:p w:rsidR="00885768" w:rsidRPr="008356C8" w:rsidRDefault="0088576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0A5655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8356C8">
        <w:rPr>
          <w:sz w:val="26"/>
          <w:szCs w:val="26"/>
        </w:rPr>
        <w:t xml:space="preserve">Изменения в бюджет города внесены в соответствии с Положением о бюджетном процессе в городе Вологде. </w:t>
      </w:r>
      <w:r w:rsidR="0060380C">
        <w:rPr>
          <w:sz w:val="26"/>
          <w:szCs w:val="26"/>
        </w:rPr>
        <w:t xml:space="preserve">Требования Бюджетного кодекса РФ в целом соблюдены. </w:t>
      </w:r>
    </w:p>
    <w:p w:rsidR="005C42CD" w:rsidRPr="008356C8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8356C8">
        <w:rPr>
          <w:sz w:val="26"/>
          <w:szCs w:val="26"/>
        </w:rPr>
        <w:t>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объеме,</w:t>
      </w:r>
      <w:r w:rsidR="000A5655">
        <w:rPr>
          <w:sz w:val="26"/>
          <w:szCs w:val="26"/>
        </w:rPr>
        <w:t xml:space="preserve"> в связи с чем</w:t>
      </w:r>
      <w:r w:rsidR="00BF760D">
        <w:rPr>
          <w:sz w:val="26"/>
          <w:szCs w:val="26"/>
        </w:rPr>
        <w:t>,</w:t>
      </w:r>
      <w:r w:rsidR="000A5655">
        <w:rPr>
          <w:sz w:val="26"/>
          <w:szCs w:val="26"/>
        </w:rPr>
        <w:t xml:space="preserve"> не представляется возможным</w:t>
      </w:r>
      <w:r w:rsidR="000C0E29" w:rsidRPr="008356C8">
        <w:rPr>
          <w:sz w:val="26"/>
          <w:szCs w:val="26"/>
        </w:rPr>
        <w:t xml:space="preserve"> подтвердить необходимость и обоснованность вносимых изменений.</w:t>
      </w:r>
    </w:p>
    <w:p w:rsidR="00CB316E" w:rsidRPr="00CB316E" w:rsidRDefault="00CB316E" w:rsidP="00CB316E">
      <w:pPr>
        <w:spacing w:line="276" w:lineRule="auto"/>
        <w:ind w:firstLine="709"/>
        <w:jc w:val="both"/>
        <w:rPr>
          <w:sz w:val="26"/>
          <w:szCs w:val="26"/>
        </w:rPr>
      </w:pPr>
      <w:r w:rsidRPr="00CB316E">
        <w:rPr>
          <w:sz w:val="26"/>
          <w:szCs w:val="26"/>
        </w:rPr>
        <w:t xml:space="preserve">Изменения, вносимые в объемы финансирования </w:t>
      </w:r>
      <w:r w:rsidR="00885768">
        <w:rPr>
          <w:sz w:val="26"/>
          <w:szCs w:val="26"/>
        </w:rPr>
        <w:t>семи из восьми</w:t>
      </w:r>
      <w:r w:rsidRPr="00CB316E">
        <w:rPr>
          <w:sz w:val="26"/>
          <w:szCs w:val="26"/>
        </w:rPr>
        <w:t xml:space="preserve"> муниципальных программ, требуют уточнения утвержденных программ.</w:t>
      </w:r>
    </w:p>
    <w:p w:rsidR="00C357D2" w:rsidRDefault="00CB316E" w:rsidP="00CB316E">
      <w:pPr>
        <w:spacing w:line="276" w:lineRule="auto"/>
        <w:ind w:firstLine="709"/>
        <w:jc w:val="both"/>
        <w:rPr>
          <w:sz w:val="26"/>
          <w:szCs w:val="26"/>
        </w:rPr>
      </w:pPr>
      <w:r w:rsidRPr="00CB316E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города:</w:t>
      </w:r>
    </w:p>
    <w:p w:rsidR="00F37512" w:rsidRDefault="006F12F6" w:rsidP="00A94A9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880950">
        <w:rPr>
          <w:sz w:val="26"/>
          <w:szCs w:val="26"/>
        </w:rPr>
        <w:t xml:space="preserve"> </w:t>
      </w:r>
      <w:r w:rsidR="00880950" w:rsidRPr="00880950">
        <w:rPr>
          <w:sz w:val="26"/>
          <w:szCs w:val="26"/>
        </w:rPr>
        <w:t>при формировании очередных поправок в бюджет</w:t>
      </w:r>
      <w:r w:rsidR="00F37512">
        <w:rPr>
          <w:sz w:val="26"/>
          <w:szCs w:val="26"/>
        </w:rPr>
        <w:t xml:space="preserve"> приложение № 16 привести в соответствие с</w:t>
      </w:r>
      <w:r w:rsidR="00880950" w:rsidRPr="00880950">
        <w:rPr>
          <w:sz w:val="26"/>
          <w:szCs w:val="26"/>
        </w:rPr>
        <w:t xml:space="preserve"> </w:t>
      </w:r>
      <w:r w:rsidR="00F37512" w:rsidRPr="00F37512">
        <w:rPr>
          <w:sz w:val="26"/>
          <w:szCs w:val="26"/>
        </w:rPr>
        <w:t>Указаниями о порядке применения бюджетной классификации Российской Федерации, утвержденными приказом Мин</w:t>
      </w:r>
      <w:r w:rsidR="00F37512">
        <w:rPr>
          <w:sz w:val="26"/>
          <w:szCs w:val="26"/>
        </w:rPr>
        <w:t>фина России от 01.07.2013 № 65н;</w:t>
      </w:r>
    </w:p>
    <w:p w:rsidR="00A94A93" w:rsidRPr="00A94A93" w:rsidRDefault="00880950" w:rsidP="00A94A9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94A93" w:rsidRPr="00A94A93">
        <w:rPr>
          <w:sz w:val="26"/>
          <w:szCs w:val="26"/>
        </w:rPr>
        <w:t>привести  муниципальные программы в соответствие с уточненным бюджетом города;</w:t>
      </w:r>
    </w:p>
    <w:p w:rsidR="00950C95" w:rsidRDefault="00880950" w:rsidP="00A94A9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94A93" w:rsidRPr="00A94A93">
        <w:rPr>
          <w:sz w:val="26"/>
          <w:szCs w:val="26"/>
        </w:rPr>
        <w:t>обеспечить в дальнейшем исполнение требований Положения о бюджетном процессе в городе Вологде, утвержденного решением Вологодской городской Думы от 23.06.2006 №</w:t>
      </w:r>
      <w:r w:rsidR="00A94A93">
        <w:rPr>
          <w:sz w:val="26"/>
          <w:szCs w:val="26"/>
        </w:rPr>
        <w:t xml:space="preserve"> </w:t>
      </w:r>
      <w:r w:rsidR="00A94A93" w:rsidRPr="00A94A93">
        <w:rPr>
          <w:sz w:val="26"/>
          <w:szCs w:val="26"/>
        </w:rPr>
        <w:t>108, в части предоставления одновременно с проектом решения о внесении изменений и дополнений в бюджет города всех установленных пунктом 29 Положения документов.</w:t>
      </w:r>
    </w:p>
    <w:sectPr w:rsidR="00950C95" w:rsidSect="000126C3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D" w:rsidRDefault="00AA67ED" w:rsidP="007549E7">
      <w:r>
        <w:separator/>
      </w:r>
    </w:p>
  </w:endnote>
  <w:endnote w:type="continuationSeparator" w:id="0">
    <w:p w:rsidR="00AA67ED" w:rsidRDefault="00AA67ED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D" w:rsidRDefault="00AA67ED" w:rsidP="007549E7">
      <w:r>
        <w:separator/>
      </w:r>
    </w:p>
  </w:footnote>
  <w:footnote w:type="continuationSeparator" w:id="0">
    <w:p w:rsidR="00AA67ED" w:rsidRDefault="00AA67ED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AA67ED" w:rsidRDefault="00AA67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48A">
          <w:rPr>
            <w:noProof/>
          </w:rPr>
          <w:t>5</w:t>
        </w:r>
        <w:r>
          <w:fldChar w:fldCharType="end"/>
        </w:r>
      </w:p>
    </w:sdtContent>
  </w:sdt>
  <w:p w:rsidR="00AA67ED" w:rsidRDefault="00AA6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563E"/>
    <w:multiLevelType w:val="hybridMultilevel"/>
    <w:tmpl w:val="B0DE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1E0413"/>
    <w:multiLevelType w:val="hybridMultilevel"/>
    <w:tmpl w:val="D4E63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7BA7"/>
    <w:rsid w:val="00010F33"/>
    <w:rsid w:val="00011F99"/>
    <w:rsid w:val="000126C3"/>
    <w:rsid w:val="00012E75"/>
    <w:rsid w:val="00016F88"/>
    <w:rsid w:val="00017730"/>
    <w:rsid w:val="00026C0F"/>
    <w:rsid w:val="000309A1"/>
    <w:rsid w:val="00032C5D"/>
    <w:rsid w:val="00043335"/>
    <w:rsid w:val="0004488A"/>
    <w:rsid w:val="00052ECB"/>
    <w:rsid w:val="0006022F"/>
    <w:rsid w:val="000715BB"/>
    <w:rsid w:val="00073AC0"/>
    <w:rsid w:val="00074D17"/>
    <w:rsid w:val="00090C9D"/>
    <w:rsid w:val="0009428C"/>
    <w:rsid w:val="00096212"/>
    <w:rsid w:val="00096BBC"/>
    <w:rsid w:val="000A5655"/>
    <w:rsid w:val="000A5F98"/>
    <w:rsid w:val="000B145F"/>
    <w:rsid w:val="000C0E29"/>
    <w:rsid w:val="000C20C7"/>
    <w:rsid w:val="000C7601"/>
    <w:rsid w:val="000D09D6"/>
    <w:rsid w:val="000D43E2"/>
    <w:rsid w:val="000E2900"/>
    <w:rsid w:val="000E2BA0"/>
    <w:rsid w:val="000E445E"/>
    <w:rsid w:val="000E5336"/>
    <w:rsid w:val="000E5877"/>
    <w:rsid w:val="000F08DD"/>
    <w:rsid w:val="000F0CEA"/>
    <w:rsid w:val="000F6203"/>
    <w:rsid w:val="001058F0"/>
    <w:rsid w:val="001067B9"/>
    <w:rsid w:val="0012301E"/>
    <w:rsid w:val="00125A06"/>
    <w:rsid w:val="00131EF4"/>
    <w:rsid w:val="00132FC3"/>
    <w:rsid w:val="0013326C"/>
    <w:rsid w:val="00137D35"/>
    <w:rsid w:val="001400CD"/>
    <w:rsid w:val="00141DBA"/>
    <w:rsid w:val="00142909"/>
    <w:rsid w:val="001503E9"/>
    <w:rsid w:val="00153BCA"/>
    <w:rsid w:val="00157549"/>
    <w:rsid w:val="00163366"/>
    <w:rsid w:val="00166E27"/>
    <w:rsid w:val="0017223B"/>
    <w:rsid w:val="00173F05"/>
    <w:rsid w:val="00177082"/>
    <w:rsid w:val="001949F7"/>
    <w:rsid w:val="00194BBA"/>
    <w:rsid w:val="001A0D2C"/>
    <w:rsid w:val="001B2816"/>
    <w:rsid w:val="001B5D9B"/>
    <w:rsid w:val="001C0C7C"/>
    <w:rsid w:val="001C304F"/>
    <w:rsid w:val="001E6A7F"/>
    <w:rsid w:val="001E7120"/>
    <w:rsid w:val="001F111C"/>
    <w:rsid w:val="001F1DC5"/>
    <w:rsid w:val="001F641F"/>
    <w:rsid w:val="002054B1"/>
    <w:rsid w:val="00205B1A"/>
    <w:rsid w:val="00212DB0"/>
    <w:rsid w:val="00212FDA"/>
    <w:rsid w:val="00216A55"/>
    <w:rsid w:val="00222D5E"/>
    <w:rsid w:val="00230B93"/>
    <w:rsid w:val="00233C2B"/>
    <w:rsid w:val="00240171"/>
    <w:rsid w:val="002572C6"/>
    <w:rsid w:val="0025756C"/>
    <w:rsid w:val="00257B6C"/>
    <w:rsid w:val="002664F7"/>
    <w:rsid w:val="00266C23"/>
    <w:rsid w:val="00271BF6"/>
    <w:rsid w:val="00275525"/>
    <w:rsid w:val="00283B2D"/>
    <w:rsid w:val="00285357"/>
    <w:rsid w:val="0029213A"/>
    <w:rsid w:val="00294A00"/>
    <w:rsid w:val="002B6256"/>
    <w:rsid w:val="002C02BF"/>
    <w:rsid w:val="002C3E26"/>
    <w:rsid w:val="002C4C0C"/>
    <w:rsid w:val="002C7F67"/>
    <w:rsid w:val="002D015C"/>
    <w:rsid w:val="002D278E"/>
    <w:rsid w:val="002D71F5"/>
    <w:rsid w:val="002F4CAB"/>
    <w:rsid w:val="002F5DEC"/>
    <w:rsid w:val="00307FB6"/>
    <w:rsid w:val="0031167D"/>
    <w:rsid w:val="00323501"/>
    <w:rsid w:val="00326572"/>
    <w:rsid w:val="00326648"/>
    <w:rsid w:val="00330449"/>
    <w:rsid w:val="00330B98"/>
    <w:rsid w:val="0034602A"/>
    <w:rsid w:val="00354230"/>
    <w:rsid w:val="00357BD5"/>
    <w:rsid w:val="003638A2"/>
    <w:rsid w:val="00365FED"/>
    <w:rsid w:val="00367AA1"/>
    <w:rsid w:val="003762CD"/>
    <w:rsid w:val="0037699C"/>
    <w:rsid w:val="0038614E"/>
    <w:rsid w:val="00391CEF"/>
    <w:rsid w:val="003A583D"/>
    <w:rsid w:val="003B4432"/>
    <w:rsid w:val="003C0CEA"/>
    <w:rsid w:val="003C295F"/>
    <w:rsid w:val="003C2D10"/>
    <w:rsid w:val="003C2D79"/>
    <w:rsid w:val="003E14E7"/>
    <w:rsid w:val="003E259A"/>
    <w:rsid w:val="003E4865"/>
    <w:rsid w:val="003E518A"/>
    <w:rsid w:val="003F5718"/>
    <w:rsid w:val="00400083"/>
    <w:rsid w:val="004006E4"/>
    <w:rsid w:val="004063DC"/>
    <w:rsid w:val="0040699B"/>
    <w:rsid w:val="00415925"/>
    <w:rsid w:val="00423769"/>
    <w:rsid w:val="00425B59"/>
    <w:rsid w:val="00432BBB"/>
    <w:rsid w:val="00440889"/>
    <w:rsid w:val="00447864"/>
    <w:rsid w:val="00460079"/>
    <w:rsid w:val="00461AED"/>
    <w:rsid w:val="00462D7C"/>
    <w:rsid w:val="004640C6"/>
    <w:rsid w:val="00466F6F"/>
    <w:rsid w:val="004678A3"/>
    <w:rsid w:val="00472BF1"/>
    <w:rsid w:val="00476D7E"/>
    <w:rsid w:val="00484AC8"/>
    <w:rsid w:val="00486896"/>
    <w:rsid w:val="00491B66"/>
    <w:rsid w:val="00495043"/>
    <w:rsid w:val="004B612C"/>
    <w:rsid w:val="004C05E3"/>
    <w:rsid w:val="004C46AD"/>
    <w:rsid w:val="004C6513"/>
    <w:rsid w:val="004D2A53"/>
    <w:rsid w:val="004D3E36"/>
    <w:rsid w:val="004E5815"/>
    <w:rsid w:val="004E5BF6"/>
    <w:rsid w:val="005009C3"/>
    <w:rsid w:val="00503EFC"/>
    <w:rsid w:val="00505518"/>
    <w:rsid w:val="00506B85"/>
    <w:rsid w:val="005159ED"/>
    <w:rsid w:val="0051680A"/>
    <w:rsid w:val="0052333E"/>
    <w:rsid w:val="005270B3"/>
    <w:rsid w:val="00541F82"/>
    <w:rsid w:val="00543BB7"/>
    <w:rsid w:val="00544C76"/>
    <w:rsid w:val="00545AB9"/>
    <w:rsid w:val="005523A5"/>
    <w:rsid w:val="00564C55"/>
    <w:rsid w:val="0056608D"/>
    <w:rsid w:val="005703C8"/>
    <w:rsid w:val="005706D4"/>
    <w:rsid w:val="00572F44"/>
    <w:rsid w:val="00577F65"/>
    <w:rsid w:val="005A294D"/>
    <w:rsid w:val="005A7C6D"/>
    <w:rsid w:val="005B6032"/>
    <w:rsid w:val="005B64C3"/>
    <w:rsid w:val="005C42CD"/>
    <w:rsid w:val="005D2501"/>
    <w:rsid w:val="005D7203"/>
    <w:rsid w:val="005E2C67"/>
    <w:rsid w:val="005E2E55"/>
    <w:rsid w:val="005F2173"/>
    <w:rsid w:val="0060380C"/>
    <w:rsid w:val="00604A66"/>
    <w:rsid w:val="00607139"/>
    <w:rsid w:val="00610F5E"/>
    <w:rsid w:val="006110B9"/>
    <w:rsid w:val="00624D1E"/>
    <w:rsid w:val="006258AD"/>
    <w:rsid w:val="00631186"/>
    <w:rsid w:val="00632A9B"/>
    <w:rsid w:val="00634D7D"/>
    <w:rsid w:val="006360D2"/>
    <w:rsid w:val="00640C66"/>
    <w:rsid w:val="00641CB6"/>
    <w:rsid w:val="00653C2F"/>
    <w:rsid w:val="00666A58"/>
    <w:rsid w:val="00667750"/>
    <w:rsid w:val="006764A7"/>
    <w:rsid w:val="00683987"/>
    <w:rsid w:val="00691EFC"/>
    <w:rsid w:val="00694C2B"/>
    <w:rsid w:val="006A582F"/>
    <w:rsid w:val="006A7CE9"/>
    <w:rsid w:val="006B32DC"/>
    <w:rsid w:val="006C0ED7"/>
    <w:rsid w:val="006D7689"/>
    <w:rsid w:val="006E1FBD"/>
    <w:rsid w:val="006E7688"/>
    <w:rsid w:val="006F12F6"/>
    <w:rsid w:val="006F156D"/>
    <w:rsid w:val="006F42D6"/>
    <w:rsid w:val="006F5EC4"/>
    <w:rsid w:val="006F5F01"/>
    <w:rsid w:val="00702272"/>
    <w:rsid w:val="00705DE9"/>
    <w:rsid w:val="00711441"/>
    <w:rsid w:val="00715701"/>
    <w:rsid w:val="00727464"/>
    <w:rsid w:val="007317C4"/>
    <w:rsid w:val="00754061"/>
    <w:rsid w:val="007549E7"/>
    <w:rsid w:val="00767701"/>
    <w:rsid w:val="0077193C"/>
    <w:rsid w:val="00772CC1"/>
    <w:rsid w:val="007730A0"/>
    <w:rsid w:val="007752EC"/>
    <w:rsid w:val="0079000F"/>
    <w:rsid w:val="00791530"/>
    <w:rsid w:val="00792210"/>
    <w:rsid w:val="00793178"/>
    <w:rsid w:val="007974E5"/>
    <w:rsid w:val="007A0236"/>
    <w:rsid w:val="007A46AB"/>
    <w:rsid w:val="007B05DA"/>
    <w:rsid w:val="007B1BDA"/>
    <w:rsid w:val="007B2F5D"/>
    <w:rsid w:val="007B4133"/>
    <w:rsid w:val="007C2A46"/>
    <w:rsid w:val="007C2BAF"/>
    <w:rsid w:val="007C7B05"/>
    <w:rsid w:val="007D1AD0"/>
    <w:rsid w:val="007D5FB5"/>
    <w:rsid w:val="007D7851"/>
    <w:rsid w:val="007E46C2"/>
    <w:rsid w:val="007E7074"/>
    <w:rsid w:val="007F4AF8"/>
    <w:rsid w:val="007F52D7"/>
    <w:rsid w:val="00804D44"/>
    <w:rsid w:val="00806A50"/>
    <w:rsid w:val="008133E4"/>
    <w:rsid w:val="00820527"/>
    <w:rsid w:val="0082650E"/>
    <w:rsid w:val="00832A70"/>
    <w:rsid w:val="0083541E"/>
    <w:rsid w:val="008356C8"/>
    <w:rsid w:val="0083643C"/>
    <w:rsid w:val="00841D9F"/>
    <w:rsid w:val="00852E89"/>
    <w:rsid w:val="0085556B"/>
    <w:rsid w:val="00856A82"/>
    <w:rsid w:val="00857097"/>
    <w:rsid w:val="0086128C"/>
    <w:rsid w:val="00863534"/>
    <w:rsid w:val="00876887"/>
    <w:rsid w:val="00880950"/>
    <w:rsid w:val="0088201F"/>
    <w:rsid w:val="00882444"/>
    <w:rsid w:val="00885768"/>
    <w:rsid w:val="00885BE5"/>
    <w:rsid w:val="00886F80"/>
    <w:rsid w:val="008A3269"/>
    <w:rsid w:val="008A6515"/>
    <w:rsid w:val="008B1AF3"/>
    <w:rsid w:val="008B27C9"/>
    <w:rsid w:val="008B2B3D"/>
    <w:rsid w:val="008B4BFA"/>
    <w:rsid w:val="008B73E8"/>
    <w:rsid w:val="008C2393"/>
    <w:rsid w:val="008C4377"/>
    <w:rsid w:val="008D17E6"/>
    <w:rsid w:val="008F52F8"/>
    <w:rsid w:val="008F5ECE"/>
    <w:rsid w:val="008F61CF"/>
    <w:rsid w:val="00903E47"/>
    <w:rsid w:val="009077A8"/>
    <w:rsid w:val="009125FB"/>
    <w:rsid w:val="009177B4"/>
    <w:rsid w:val="00917F54"/>
    <w:rsid w:val="009224CF"/>
    <w:rsid w:val="009267B6"/>
    <w:rsid w:val="009326AE"/>
    <w:rsid w:val="0094375B"/>
    <w:rsid w:val="00946474"/>
    <w:rsid w:val="00950C95"/>
    <w:rsid w:val="00951765"/>
    <w:rsid w:val="00955127"/>
    <w:rsid w:val="009567D7"/>
    <w:rsid w:val="0097115F"/>
    <w:rsid w:val="009736D4"/>
    <w:rsid w:val="009861AC"/>
    <w:rsid w:val="00992315"/>
    <w:rsid w:val="00997EEE"/>
    <w:rsid w:val="009A3AE7"/>
    <w:rsid w:val="009A6DB3"/>
    <w:rsid w:val="009B07D3"/>
    <w:rsid w:val="009B0D79"/>
    <w:rsid w:val="009B248D"/>
    <w:rsid w:val="009B4C8B"/>
    <w:rsid w:val="009C0BE3"/>
    <w:rsid w:val="009D4AFD"/>
    <w:rsid w:val="009D4B42"/>
    <w:rsid w:val="009D788B"/>
    <w:rsid w:val="009E347D"/>
    <w:rsid w:val="009E749D"/>
    <w:rsid w:val="00A01373"/>
    <w:rsid w:val="00A03EF8"/>
    <w:rsid w:val="00A256ED"/>
    <w:rsid w:val="00A36FD3"/>
    <w:rsid w:val="00A375ED"/>
    <w:rsid w:val="00A503D7"/>
    <w:rsid w:val="00A5303D"/>
    <w:rsid w:val="00A71F61"/>
    <w:rsid w:val="00A74F7C"/>
    <w:rsid w:val="00A76B4A"/>
    <w:rsid w:val="00A76BD0"/>
    <w:rsid w:val="00A8316C"/>
    <w:rsid w:val="00A842AE"/>
    <w:rsid w:val="00A85D08"/>
    <w:rsid w:val="00A879D6"/>
    <w:rsid w:val="00A94A93"/>
    <w:rsid w:val="00A95B86"/>
    <w:rsid w:val="00AA1A3D"/>
    <w:rsid w:val="00AA67ED"/>
    <w:rsid w:val="00AB35A6"/>
    <w:rsid w:val="00AC2ACF"/>
    <w:rsid w:val="00AC2D6F"/>
    <w:rsid w:val="00AC2E7A"/>
    <w:rsid w:val="00AD373A"/>
    <w:rsid w:val="00AE2A8D"/>
    <w:rsid w:val="00AE3B43"/>
    <w:rsid w:val="00AE46E8"/>
    <w:rsid w:val="00AF622B"/>
    <w:rsid w:val="00AF7834"/>
    <w:rsid w:val="00AF7B2E"/>
    <w:rsid w:val="00B16C16"/>
    <w:rsid w:val="00B219D7"/>
    <w:rsid w:val="00B2464B"/>
    <w:rsid w:val="00B25160"/>
    <w:rsid w:val="00B34A7F"/>
    <w:rsid w:val="00B4045F"/>
    <w:rsid w:val="00B516F3"/>
    <w:rsid w:val="00B53DFF"/>
    <w:rsid w:val="00B61B43"/>
    <w:rsid w:val="00B63A03"/>
    <w:rsid w:val="00B64B76"/>
    <w:rsid w:val="00B76E07"/>
    <w:rsid w:val="00B84A47"/>
    <w:rsid w:val="00B86686"/>
    <w:rsid w:val="00B94394"/>
    <w:rsid w:val="00B97BD6"/>
    <w:rsid w:val="00BA2532"/>
    <w:rsid w:val="00BB3A11"/>
    <w:rsid w:val="00BB408F"/>
    <w:rsid w:val="00BB6863"/>
    <w:rsid w:val="00BB745A"/>
    <w:rsid w:val="00BC175A"/>
    <w:rsid w:val="00BC5E6D"/>
    <w:rsid w:val="00BD0373"/>
    <w:rsid w:val="00BD292A"/>
    <w:rsid w:val="00BD314E"/>
    <w:rsid w:val="00BD48C1"/>
    <w:rsid w:val="00BD6090"/>
    <w:rsid w:val="00BF365C"/>
    <w:rsid w:val="00BF760D"/>
    <w:rsid w:val="00C06418"/>
    <w:rsid w:val="00C06487"/>
    <w:rsid w:val="00C15C48"/>
    <w:rsid w:val="00C17CE1"/>
    <w:rsid w:val="00C21292"/>
    <w:rsid w:val="00C21A54"/>
    <w:rsid w:val="00C2715B"/>
    <w:rsid w:val="00C3221B"/>
    <w:rsid w:val="00C34CF3"/>
    <w:rsid w:val="00C357D2"/>
    <w:rsid w:val="00C37C2E"/>
    <w:rsid w:val="00C56E9E"/>
    <w:rsid w:val="00C619A6"/>
    <w:rsid w:val="00C7289A"/>
    <w:rsid w:val="00C8769C"/>
    <w:rsid w:val="00C90E2A"/>
    <w:rsid w:val="00C92044"/>
    <w:rsid w:val="00C9287C"/>
    <w:rsid w:val="00C9561A"/>
    <w:rsid w:val="00CA4A24"/>
    <w:rsid w:val="00CB316E"/>
    <w:rsid w:val="00CB4449"/>
    <w:rsid w:val="00CB6927"/>
    <w:rsid w:val="00CC3F1C"/>
    <w:rsid w:val="00CC4C8F"/>
    <w:rsid w:val="00CC5AD1"/>
    <w:rsid w:val="00CD20E2"/>
    <w:rsid w:val="00CD2C2F"/>
    <w:rsid w:val="00CE202B"/>
    <w:rsid w:val="00CE4417"/>
    <w:rsid w:val="00CF550D"/>
    <w:rsid w:val="00D0225B"/>
    <w:rsid w:val="00D07044"/>
    <w:rsid w:val="00D361DD"/>
    <w:rsid w:val="00D37D11"/>
    <w:rsid w:val="00D409BA"/>
    <w:rsid w:val="00D61371"/>
    <w:rsid w:val="00D62542"/>
    <w:rsid w:val="00D659A6"/>
    <w:rsid w:val="00D675CD"/>
    <w:rsid w:val="00D722C6"/>
    <w:rsid w:val="00D80432"/>
    <w:rsid w:val="00D8049D"/>
    <w:rsid w:val="00D82BB5"/>
    <w:rsid w:val="00D84378"/>
    <w:rsid w:val="00D913E5"/>
    <w:rsid w:val="00D917CA"/>
    <w:rsid w:val="00D93B8D"/>
    <w:rsid w:val="00DA344F"/>
    <w:rsid w:val="00DB000F"/>
    <w:rsid w:val="00DB190C"/>
    <w:rsid w:val="00DB37ED"/>
    <w:rsid w:val="00DC06A4"/>
    <w:rsid w:val="00DC4F7C"/>
    <w:rsid w:val="00DD1497"/>
    <w:rsid w:val="00DE2D4C"/>
    <w:rsid w:val="00DE79A9"/>
    <w:rsid w:val="00DF2FEC"/>
    <w:rsid w:val="00E005B5"/>
    <w:rsid w:val="00E03CC1"/>
    <w:rsid w:val="00E1393C"/>
    <w:rsid w:val="00E3249B"/>
    <w:rsid w:val="00E4242D"/>
    <w:rsid w:val="00E5423F"/>
    <w:rsid w:val="00E55A53"/>
    <w:rsid w:val="00E664CA"/>
    <w:rsid w:val="00E66A26"/>
    <w:rsid w:val="00E66BDF"/>
    <w:rsid w:val="00E73033"/>
    <w:rsid w:val="00E73DD9"/>
    <w:rsid w:val="00E747B3"/>
    <w:rsid w:val="00E8142C"/>
    <w:rsid w:val="00E968E6"/>
    <w:rsid w:val="00EC2042"/>
    <w:rsid w:val="00EC40AD"/>
    <w:rsid w:val="00EE1FE1"/>
    <w:rsid w:val="00EE2BCB"/>
    <w:rsid w:val="00EE4499"/>
    <w:rsid w:val="00EF66DA"/>
    <w:rsid w:val="00EF73E6"/>
    <w:rsid w:val="00F01316"/>
    <w:rsid w:val="00F04E11"/>
    <w:rsid w:val="00F05D46"/>
    <w:rsid w:val="00F05DED"/>
    <w:rsid w:val="00F236AD"/>
    <w:rsid w:val="00F26E26"/>
    <w:rsid w:val="00F308C1"/>
    <w:rsid w:val="00F37512"/>
    <w:rsid w:val="00F41986"/>
    <w:rsid w:val="00F5302F"/>
    <w:rsid w:val="00F54B2A"/>
    <w:rsid w:val="00F5748A"/>
    <w:rsid w:val="00F6065F"/>
    <w:rsid w:val="00F60F9D"/>
    <w:rsid w:val="00F62B30"/>
    <w:rsid w:val="00F64413"/>
    <w:rsid w:val="00F67586"/>
    <w:rsid w:val="00F733F1"/>
    <w:rsid w:val="00F73403"/>
    <w:rsid w:val="00F746C2"/>
    <w:rsid w:val="00F77715"/>
    <w:rsid w:val="00F82B8A"/>
    <w:rsid w:val="00FA2D83"/>
    <w:rsid w:val="00FA546E"/>
    <w:rsid w:val="00FA601D"/>
    <w:rsid w:val="00FA6736"/>
    <w:rsid w:val="00FA7E9B"/>
    <w:rsid w:val="00FA7F3E"/>
    <w:rsid w:val="00FB3751"/>
    <w:rsid w:val="00FB4947"/>
    <w:rsid w:val="00FB7764"/>
    <w:rsid w:val="00FB77B6"/>
    <w:rsid w:val="00FB7A90"/>
    <w:rsid w:val="00FC4CB3"/>
    <w:rsid w:val="00FC739D"/>
    <w:rsid w:val="00FD1CDA"/>
    <w:rsid w:val="00FE1468"/>
    <w:rsid w:val="00FE6A82"/>
    <w:rsid w:val="00FF65B4"/>
    <w:rsid w:val="00FF680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123</cp:revision>
  <cp:lastPrinted>2014-09-09T11:37:00Z</cp:lastPrinted>
  <dcterms:created xsi:type="dcterms:W3CDTF">2014-09-08T11:13:00Z</dcterms:created>
  <dcterms:modified xsi:type="dcterms:W3CDTF">2014-12-05T13:13:00Z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