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F2" w:rsidRPr="00926FAF" w:rsidRDefault="001F20F2" w:rsidP="00AA6EA1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 xml:space="preserve">КОНТРОЛЬНО - СЧЕТНАЯ ПАЛАТА ГОРОДА </w:t>
      </w:r>
      <w:bookmarkStart w:id="0" w:name="_GoBack"/>
      <w:bookmarkEnd w:id="0"/>
      <w:r w:rsidRPr="00926FAF">
        <w:rPr>
          <w:b/>
          <w:bCs/>
          <w:spacing w:val="20"/>
          <w:sz w:val="26"/>
          <w:szCs w:val="26"/>
        </w:rPr>
        <w:t>ВОЛОГДЫ</w:t>
      </w:r>
    </w:p>
    <w:p w:rsidR="001F20F2" w:rsidRDefault="001F20F2" w:rsidP="00AA6EA1">
      <w:pPr>
        <w:jc w:val="center"/>
        <w:rPr>
          <w:b/>
          <w:bCs/>
          <w:sz w:val="26"/>
          <w:szCs w:val="26"/>
        </w:rPr>
      </w:pPr>
    </w:p>
    <w:p w:rsidR="001F20F2" w:rsidRPr="00926FAF" w:rsidRDefault="001F20F2" w:rsidP="00AA6E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1F20F2" w:rsidRDefault="001F20F2" w:rsidP="00AA6EA1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1F20F2" w:rsidRPr="00926FAF" w:rsidRDefault="001F20F2" w:rsidP="00AA6EA1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1F20F2" w:rsidTr="002E26B1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1F20F2" w:rsidRPr="00926FAF" w:rsidRDefault="001F20F2" w:rsidP="002E26B1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1F20F2" w:rsidRDefault="001F20F2" w:rsidP="00AA6EA1">
      <w:pPr>
        <w:spacing w:line="276" w:lineRule="auto"/>
        <w:ind w:left="5130"/>
        <w:rPr>
          <w:sz w:val="26"/>
          <w:szCs w:val="26"/>
        </w:rPr>
      </w:pPr>
    </w:p>
    <w:p w:rsidR="001F20F2" w:rsidRPr="0074716D" w:rsidRDefault="001F20F2" w:rsidP="00484E94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1F20F2" w:rsidRPr="0074716D" w:rsidRDefault="001F20F2" w:rsidP="00484E94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Председ</w:t>
      </w:r>
      <w:r w:rsidR="00484E94">
        <w:rPr>
          <w:sz w:val="26"/>
          <w:szCs w:val="26"/>
        </w:rPr>
        <w:t>атель Контрольно-</w:t>
      </w:r>
      <w:proofErr w:type="spellStart"/>
      <w:r w:rsidR="00484E94">
        <w:rPr>
          <w:sz w:val="26"/>
          <w:szCs w:val="26"/>
        </w:rPr>
        <w:t>счетной</w:t>
      </w:r>
      <w:proofErr w:type="spellEnd"/>
      <w:r w:rsidR="00484E94">
        <w:rPr>
          <w:sz w:val="26"/>
          <w:szCs w:val="26"/>
        </w:rPr>
        <w:t xml:space="preserve"> палаты</w:t>
      </w:r>
    </w:p>
    <w:p w:rsidR="001F20F2" w:rsidRPr="00484E94" w:rsidRDefault="001F20F2" w:rsidP="00484E94">
      <w:pPr>
        <w:pStyle w:val="ConsPlusCell"/>
        <w:autoSpaceDE/>
        <w:autoSpaceDN/>
        <w:adjustRightInd/>
        <w:spacing w:line="276" w:lineRule="auto"/>
        <w:jc w:val="right"/>
        <w:rPr>
          <w:rFonts w:eastAsia="Times New Roman"/>
          <w:b/>
          <w:bCs/>
          <w:spacing w:val="20"/>
        </w:rPr>
      </w:pPr>
      <w:r w:rsidRPr="00484E94">
        <w:rPr>
          <w:rFonts w:eastAsia="Times New Roman"/>
        </w:rPr>
        <w:t>С.П. Толстикова</w:t>
      </w:r>
    </w:p>
    <w:p w:rsidR="001F20F2" w:rsidRPr="0074716D" w:rsidRDefault="001F20F2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1F20F2" w:rsidRPr="0074716D" w:rsidRDefault="001F20F2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1F20F2" w:rsidRPr="0074716D" w:rsidRDefault="001F20F2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1F20F2" w:rsidRPr="0074716D" w:rsidRDefault="001F20F2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</w:t>
      </w:r>
    </w:p>
    <w:p w:rsidR="001F20F2" w:rsidRPr="0074716D" w:rsidRDefault="001F20F2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</w:t>
      </w:r>
    </w:p>
    <w:p w:rsidR="001F20F2" w:rsidRPr="0074716D" w:rsidRDefault="001F20F2" w:rsidP="00AA6EA1">
      <w:pPr>
        <w:spacing w:line="276" w:lineRule="auto"/>
        <w:jc w:val="center"/>
        <w:rPr>
          <w:sz w:val="26"/>
          <w:szCs w:val="26"/>
        </w:rPr>
      </w:pPr>
    </w:p>
    <w:p w:rsidR="001F20F2" w:rsidRPr="0074716D" w:rsidRDefault="00880D07" w:rsidP="00484E9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7D96">
        <w:rPr>
          <w:sz w:val="26"/>
          <w:szCs w:val="26"/>
        </w:rPr>
        <w:t>6</w:t>
      </w:r>
      <w:r w:rsidR="000C374E">
        <w:rPr>
          <w:sz w:val="26"/>
          <w:szCs w:val="26"/>
        </w:rPr>
        <w:t xml:space="preserve"> июня</w:t>
      </w:r>
      <w:r w:rsidR="001F20F2" w:rsidRPr="0074716D">
        <w:rPr>
          <w:sz w:val="26"/>
          <w:szCs w:val="26"/>
        </w:rPr>
        <w:t xml:space="preserve"> 201</w:t>
      </w:r>
      <w:r w:rsidR="001F20F2">
        <w:rPr>
          <w:sz w:val="26"/>
          <w:szCs w:val="26"/>
        </w:rPr>
        <w:t>3</w:t>
      </w:r>
      <w:r w:rsidR="001F20F2" w:rsidRPr="0074716D">
        <w:rPr>
          <w:sz w:val="26"/>
          <w:szCs w:val="26"/>
        </w:rPr>
        <w:t xml:space="preserve"> года</w:t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</w:r>
      <w:r w:rsidR="000574B8">
        <w:rPr>
          <w:sz w:val="26"/>
          <w:szCs w:val="26"/>
        </w:rPr>
        <w:tab/>
        <w:t xml:space="preserve">        </w:t>
      </w:r>
      <w:r w:rsidR="001F20F2" w:rsidRPr="0074716D">
        <w:rPr>
          <w:sz w:val="26"/>
          <w:szCs w:val="26"/>
        </w:rPr>
        <w:t xml:space="preserve">№ </w:t>
      </w:r>
      <w:r w:rsidR="00D94AAD">
        <w:rPr>
          <w:sz w:val="26"/>
          <w:szCs w:val="26"/>
        </w:rPr>
        <w:t>40</w:t>
      </w:r>
    </w:p>
    <w:p w:rsidR="001F20F2" w:rsidRPr="0074716D" w:rsidRDefault="001F20F2" w:rsidP="00AA6EA1">
      <w:pPr>
        <w:spacing w:line="276" w:lineRule="auto"/>
        <w:jc w:val="both"/>
        <w:rPr>
          <w:sz w:val="26"/>
          <w:szCs w:val="26"/>
        </w:rPr>
      </w:pPr>
    </w:p>
    <w:p w:rsidR="00291F3D" w:rsidRDefault="001F20F2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 xml:space="preserve">Экспертиза </w:t>
      </w:r>
      <w:r w:rsidR="00291F3D">
        <w:rPr>
          <w:sz w:val="26"/>
          <w:szCs w:val="26"/>
        </w:rPr>
        <w:t xml:space="preserve">проекта решения, направленного письмом </w:t>
      </w:r>
      <w:r w:rsidR="008F034A">
        <w:rPr>
          <w:sz w:val="26"/>
          <w:szCs w:val="26"/>
        </w:rPr>
        <w:t xml:space="preserve">Вологодской городской Думы </w:t>
      </w:r>
      <w:r w:rsidR="00291F3D">
        <w:rPr>
          <w:sz w:val="26"/>
          <w:szCs w:val="26"/>
        </w:rPr>
        <w:t>от 24 июня</w:t>
      </w:r>
      <w:r w:rsidR="00291F3D" w:rsidRPr="0074716D">
        <w:rPr>
          <w:sz w:val="26"/>
          <w:szCs w:val="26"/>
        </w:rPr>
        <w:t xml:space="preserve"> 201</w:t>
      </w:r>
      <w:r w:rsidR="00291F3D">
        <w:rPr>
          <w:sz w:val="26"/>
          <w:szCs w:val="26"/>
        </w:rPr>
        <w:t>3</w:t>
      </w:r>
      <w:r w:rsidR="00291F3D" w:rsidRPr="0074716D">
        <w:rPr>
          <w:sz w:val="26"/>
          <w:szCs w:val="26"/>
        </w:rPr>
        <w:t xml:space="preserve"> года №</w:t>
      </w:r>
      <w:r w:rsidR="00291F3D" w:rsidRPr="008A3A11">
        <w:rPr>
          <w:sz w:val="26"/>
          <w:szCs w:val="26"/>
        </w:rPr>
        <w:t>01-13/</w:t>
      </w:r>
      <w:r w:rsidR="00291F3D">
        <w:rPr>
          <w:sz w:val="26"/>
          <w:szCs w:val="26"/>
        </w:rPr>
        <w:t>1292</w:t>
      </w:r>
      <w:r w:rsidR="00291F3D" w:rsidRPr="008A3A11">
        <w:rPr>
          <w:sz w:val="26"/>
          <w:szCs w:val="26"/>
        </w:rPr>
        <w:t>-13</w:t>
      </w:r>
      <w:r w:rsidR="00291F3D">
        <w:rPr>
          <w:sz w:val="26"/>
          <w:szCs w:val="26"/>
        </w:rPr>
        <w:t>,</w:t>
      </w:r>
      <w:r w:rsidR="00291F3D" w:rsidRPr="0074716D">
        <w:rPr>
          <w:sz w:val="26"/>
          <w:szCs w:val="26"/>
        </w:rPr>
        <w:t xml:space="preserve"> </w:t>
      </w:r>
      <w:r w:rsidRPr="0074716D">
        <w:rPr>
          <w:sz w:val="26"/>
          <w:szCs w:val="26"/>
        </w:rPr>
        <w:t>проведена на основании пункта 8, подпункта 9.9 пункта 9 Положения о Контрольно-счётной палате города Вологды, утвержденного решением Вологодской городской Думы от 29 сентября 2011 года №759</w:t>
      </w:r>
      <w:r w:rsidR="00291F3D">
        <w:rPr>
          <w:sz w:val="26"/>
          <w:szCs w:val="26"/>
        </w:rPr>
        <w:t>.</w:t>
      </w:r>
      <w:r w:rsidRPr="0074716D">
        <w:rPr>
          <w:sz w:val="26"/>
          <w:szCs w:val="26"/>
        </w:rPr>
        <w:t xml:space="preserve"> </w:t>
      </w:r>
    </w:p>
    <w:p w:rsidR="001F20F2" w:rsidRPr="0074716D" w:rsidRDefault="001F20F2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предлагаются к утверждению в новой редакции </w:t>
      </w:r>
      <w:r w:rsidR="005B31E4">
        <w:rPr>
          <w:sz w:val="26"/>
          <w:szCs w:val="26"/>
        </w:rPr>
        <w:t>16</w:t>
      </w:r>
      <w:r w:rsidRPr="0074716D">
        <w:rPr>
          <w:sz w:val="26"/>
          <w:szCs w:val="26"/>
        </w:rPr>
        <w:t xml:space="preserve"> приложений к Бюджету города Вологды из 22 утвержденных. Учитывая значительный объем проекта решения и представленных одновременно с ним материалов </w:t>
      </w:r>
      <w:r w:rsidRPr="001640E4">
        <w:rPr>
          <w:sz w:val="26"/>
          <w:szCs w:val="26"/>
        </w:rPr>
        <w:t>(</w:t>
      </w:r>
      <w:r w:rsidR="00636CF2">
        <w:rPr>
          <w:sz w:val="26"/>
          <w:szCs w:val="26"/>
        </w:rPr>
        <w:t>3</w:t>
      </w:r>
      <w:r w:rsidR="00AD175E">
        <w:rPr>
          <w:sz w:val="26"/>
          <w:szCs w:val="26"/>
        </w:rPr>
        <w:t>15</w:t>
      </w:r>
      <w:r w:rsidRPr="001640E4">
        <w:rPr>
          <w:sz w:val="26"/>
          <w:szCs w:val="26"/>
        </w:rPr>
        <w:t xml:space="preserve"> л.)</w:t>
      </w:r>
      <w:r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предельно сжатые сроки </w:t>
      </w:r>
      <w:r w:rsidRPr="0074716D">
        <w:rPr>
          <w:sz w:val="26"/>
          <w:szCs w:val="26"/>
        </w:rPr>
        <w:t>проведени</w:t>
      </w:r>
      <w:r>
        <w:rPr>
          <w:sz w:val="26"/>
          <w:szCs w:val="26"/>
        </w:rPr>
        <w:t>я</w:t>
      </w:r>
      <w:r w:rsidRPr="0074716D">
        <w:rPr>
          <w:sz w:val="26"/>
          <w:szCs w:val="26"/>
        </w:rPr>
        <w:t xml:space="preserve"> экспертизы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проведена выборочная проверка отдельных показателей, отраженных в проекте решения, приложениях к нему и представленных к проекту решения документах.</w:t>
      </w:r>
    </w:p>
    <w:p w:rsidR="001F20F2" w:rsidRPr="00304090" w:rsidRDefault="001F20F2" w:rsidP="004773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304090">
        <w:rPr>
          <w:b/>
          <w:bCs/>
          <w:i/>
          <w:iCs/>
          <w:sz w:val="26"/>
          <w:szCs w:val="26"/>
        </w:rPr>
        <w:t>В результате экспертизы установлено</w:t>
      </w:r>
      <w:r w:rsidRPr="00304090">
        <w:rPr>
          <w:b/>
          <w:bCs/>
          <w:sz w:val="26"/>
          <w:szCs w:val="26"/>
        </w:rPr>
        <w:t xml:space="preserve">: 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города на 2013 год увеличить на </w:t>
      </w:r>
      <w:r w:rsidRPr="0096397A">
        <w:rPr>
          <w:b/>
          <w:i/>
          <w:sz w:val="26"/>
          <w:szCs w:val="26"/>
        </w:rPr>
        <w:t>444 006,0</w:t>
      </w:r>
      <w:r>
        <w:rPr>
          <w:sz w:val="26"/>
          <w:szCs w:val="26"/>
        </w:rPr>
        <w:t xml:space="preserve"> тыс. рублей, или на 6,1% от утвержденных бюджетных назначений, в том числе за счет безвозмездных поступлений от других бюджетов бюджетной системы РФ на 444 006,0 тыс. рублей. На 2014 и 2015 годы изме</w:t>
      </w:r>
      <w:r w:rsidR="005806DD">
        <w:rPr>
          <w:sz w:val="26"/>
          <w:szCs w:val="26"/>
        </w:rPr>
        <w:t>нений не вносится;</w:t>
      </w:r>
    </w:p>
    <w:p w:rsidR="005806DD" w:rsidRDefault="005806DD" w:rsidP="004773C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города на 2013 год увеличить на </w:t>
      </w:r>
      <w:r w:rsidR="002B5F37" w:rsidRPr="002B5F37">
        <w:rPr>
          <w:b/>
          <w:i/>
          <w:sz w:val="26"/>
          <w:szCs w:val="26"/>
        </w:rPr>
        <w:t>581361,4</w:t>
      </w:r>
      <w:r w:rsidR="002B5F37">
        <w:rPr>
          <w:sz w:val="26"/>
          <w:szCs w:val="26"/>
        </w:rPr>
        <w:t xml:space="preserve"> тыс. рублей</w:t>
      </w:r>
      <w:r w:rsidR="00B659EB">
        <w:rPr>
          <w:sz w:val="26"/>
          <w:szCs w:val="26"/>
        </w:rPr>
        <w:t xml:space="preserve"> (на 7,4%)</w:t>
      </w:r>
      <w:r w:rsidR="002B5F37">
        <w:rPr>
          <w:sz w:val="26"/>
          <w:szCs w:val="26"/>
        </w:rPr>
        <w:t>, на 2014 год</w:t>
      </w:r>
      <w:r w:rsidR="005E4E25">
        <w:rPr>
          <w:sz w:val="26"/>
          <w:szCs w:val="26"/>
        </w:rPr>
        <w:t xml:space="preserve"> -</w:t>
      </w:r>
      <w:r w:rsidR="002B5F37">
        <w:rPr>
          <w:sz w:val="26"/>
          <w:szCs w:val="26"/>
        </w:rPr>
        <w:t xml:space="preserve"> уменьшить на </w:t>
      </w:r>
      <w:r w:rsidR="002B5F37" w:rsidRPr="002B5F37">
        <w:rPr>
          <w:b/>
          <w:i/>
          <w:sz w:val="26"/>
          <w:szCs w:val="26"/>
        </w:rPr>
        <w:t>9569,6</w:t>
      </w:r>
      <w:r w:rsidR="002B5F37">
        <w:rPr>
          <w:sz w:val="26"/>
          <w:szCs w:val="26"/>
        </w:rPr>
        <w:t xml:space="preserve"> тыс. рублей</w:t>
      </w:r>
      <w:r w:rsidR="00B659EB">
        <w:rPr>
          <w:sz w:val="26"/>
          <w:szCs w:val="26"/>
        </w:rPr>
        <w:t xml:space="preserve"> (</w:t>
      </w:r>
      <w:r w:rsidR="00670F01">
        <w:rPr>
          <w:sz w:val="26"/>
          <w:szCs w:val="26"/>
        </w:rPr>
        <w:t>на 0,2%</w:t>
      </w:r>
      <w:r w:rsidR="00B659EB">
        <w:rPr>
          <w:sz w:val="26"/>
          <w:szCs w:val="26"/>
        </w:rPr>
        <w:t>)</w:t>
      </w:r>
      <w:r w:rsidR="002B5F37">
        <w:rPr>
          <w:sz w:val="26"/>
          <w:szCs w:val="26"/>
        </w:rPr>
        <w:t xml:space="preserve">, на 2015 год </w:t>
      </w:r>
      <w:proofErr w:type="gramStart"/>
      <w:r w:rsidR="00ED316B">
        <w:rPr>
          <w:sz w:val="26"/>
          <w:szCs w:val="26"/>
        </w:rPr>
        <w:t>-</w:t>
      </w:r>
      <w:r w:rsidR="002B5F37">
        <w:rPr>
          <w:sz w:val="26"/>
          <w:szCs w:val="26"/>
        </w:rPr>
        <w:t>у</w:t>
      </w:r>
      <w:proofErr w:type="gramEnd"/>
      <w:r w:rsidR="002B5F37">
        <w:rPr>
          <w:sz w:val="26"/>
          <w:szCs w:val="26"/>
        </w:rPr>
        <w:t xml:space="preserve">величить на </w:t>
      </w:r>
      <w:r w:rsidR="002B5F37" w:rsidRPr="002B5F37">
        <w:rPr>
          <w:b/>
          <w:i/>
          <w:sz w:val="26"/>
          <w:szCs w:val="26"/>
        </w:rPr>
        <w:t>201288,9</w:t>
      </w:r>
      <w:r w:rsidR="002B5F37">
        <w:rPr>
          <w:sz w:val="26"/>
          <w:szCs w:val="26"/>
        </w:rPr>
        <w:t xml:space="preserve"> тыс. рублей</w:t>
      </w:r>
      <w:r w:rsidR="00670F01">
        <w:rPr>
          <w:sz w:val="26"/>
          <w:szCs w:val="26"/>
        </w:rPr>
        <w:t xml:space="preserve"> (на 3,2%);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7008C0">
        <w:rPr>
          <w:sz w:val="26"/>
          <w:szCs w:val="26"/>
        </w:rPr>
        <w:t xml:space="preserve">дефицит бюджета города </w:t>
      </w:r>
      <w:r>
        <w:rPr>
          <w:sz w:val="26"/>
          <w:szCs w:val="26"/>
        </w:rPr>
        <w:t xml:space="preserve">на 2012 год </w:t>
      </w:r>
      <w:r w:rsidRPr="007008C0">
        <w:rPr>
          <w:sz w:val="26"/>
          <w:szCs w:val="26"/>
        </w:rPr>
        <w:t xml:space="preserve">увеличить на </w:t>
      </w:r>
      <w:r w:rsidRPr="00AB20C0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37 355,4</w:t>
      </w:r>
      <w:r>
        <w:rPr>
          <w:sz w:val="26"/>
          <w:szCs w:val="26"/>
        </w:rPr>
        <w:t xml:space="preserve"> тыс. рублей (на 25,7%), на 2014 год – уменьшить на </w:t>
      </w:r>
      <w:r w:rsidRPr="002E4D36">
        <w:rPr>
          <w:b/>
          <w:i/>
          <w:sz w:val="26"/>
          <w:szCs w:val="26"/>
        </w:rPr>
        <w:t>9 569,6</w:t>
      </w:r>
      <w:r>
        <w:rPr>
          <w:sz w:val="26"/>
          <w:szCs w:val="26"/>
        </w:rPr>
        <w:t xml:space="preserve"> тыс. рублей (на 2,7%), на 2015 год – увеличить на </w:t>
      </w:r>
      <w:r>
        <w:rPr>
          <w:b/>
          <w:i/>
          <w:sz w:val="26"/>
          <w:szCs w:val="26"/>
        </w:rPr>
        <w:t>201</w:t>
      </w:r>
      <w:r w:rsidRPr="002E4D36">
        <w:rPr>
          <w:b/>
          <w:i/>
          <w:sz w:val="26"/>
          <w:szCs w:val="26"/>
        </w:rPr>
        <w:t xml:space="preserve"> 289,0 </w:t>
      </w:r>
      <w:r>
        <w:rPr>
          <w:sz w:val="26"/>
          <w:szCs w:val="26"/>
        </w:rPr>
        <w:t>тыс. рублей (на 111%).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116236">
        <w:rPr>
          <w:sz w:val="26"/>
          <w:szCs w:val="26"/>
        </w:rPr>
        <w:t>Дефицит бюджета города предлагается утвердить на 2013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</w:t>
      </w:r>
      <w:r w:rsidRPr="00835439">
        <w:rPr>
          <w:b/>
          <w:i/>
          <w:sz w:val="26"/>
          <w:szCs w:val="26"/>
        </w:rPr>
        <w:t>672150,6</w:t>
      </w:r>
      <w:r w:rsidRPr="00116236">
        <w:rPr>
          <w:sz w:val="26"/>
          <w:szCs w:val="26"/>
        </w:rPr>
        <w:t xml:space="preserve"> тыс. рублей, или </w:t>
      </w:r>
      <w:r w:rsidRPr="00116236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6,4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общего прогнозируемого объема доходов бюджета без </w:t>
      </w:r>
      <w:r w:rsidRPr="00AD64AD">
        <w:rPr>
          <w:sz w:val="26"/>
          <w:szCs w:val="26"/>
        </w:rPr>
        <w:lastRenderedPageBreak/>
        <w:t>учета безвозмездных поступл</w:t>
      </w:r>
      <w:r>
        <w:rPr>
          <w:sz w:val="26"/>
          <w:szCs w:val="26"/>
        </w:rPr>
        <w:t>ений от других уровней бюджетов.</w:t>
      </w:r>
      <w:r w:rsidRPr="00AD64AD">
        <w:rPr>
          <w:sz w:val="26"/>
          <w:szCs w:val="26"/>
        </w:rPr>
        <w:t xml:space="preserve"> </w:t>
      </w:r>
      <w:proofErr w:type="gramStart"/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 xml:space="preserve">ефицит бюджета города на 2013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262 696,35</w:t>
      </w:r>
      <w:r w:rsidRPr="00AD64AD">
        <w:rPr>
          <w:sz w:val="26"/>
          <w:szCs w:val="26"/>
        </w:rPr>
        <w:t xml:space="preserve"> тыс. рублей, но при этом в составе источников финансирования дефицита бюджета города предусмотрены поступления от продажи акций,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352 880,0</w:t>
      </w:r>
      <w:r w:rsidRPr="00AD64AD">
        <w:rPr>
          <w:sz w:val="26"/>
          <w:szCs w:val="26"/>
        </w:rPr>
        <w:t xml:space="preserve"> тыс. рублей и привлечение средств из остатка на счете бюджета города на</w:t>
      </w:r>
      <w:proofErr w:type="gramEnd"/>
      <w:r w:rsidRPr="00AD64AD">
        <w:rPr>
          <w:sz w:val="26"/>
          <w:szCs w:val="26"/>
        </w:rPr>
        <w:t xml:space="preserve"> начало года в сумме </w:t>
      </w:r>
      <w:r>
        <w:rPr>
          <w:sz w:val="26"/>
          <w:szCs w:val="26"/>
        </w:rPr>
        <w:t>9513,3</w:t>
      </w:r>
      <w:r w:rsidRPr="00AD64AD">
        <w:rPr>
          <w:sz w:val="26"/>
          <w:szCs w:val="26"/>
        </w:rPr>
        <w:t xml:space="preserve"> тыс. рублей. Таким образом, указанное превышение не противоречит статье 92.1 Бюджетного кодекса РФ.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459C2">
        <w:rPr>
          <w:sz w:val="26"/>
          <w:szCs w:val="26"/>
        </w:rPr>
        <w:t>унктом 1.10 п</w:t>
      </w:r>
      <w:r>
        <w:rPr>
          <w:sz w:val="26"/>
          <w:szCs w:val="26"/>
        </w:rPr>
        <w:t>роект</w:t>
      </w:r>
      <w:r w:rsidR="007459C2">
        <w:rPr>
          <w:sz w:val="26"/>
          <w:szCs w:val="26"/>
        </w:rPr>
        <w:t>а</w:t>
      </w:r>
      <w:r>
        <w:rPr>
          <w:sz w:val="26"/>
          <w:szCs w:val="26"/>
        </w:rPr>
        <w:t xml:space="preserve"> решения предлагается уточнение предельного объема заимствований муниципального образования «Город Вологда» на 2013-2015 гг.</w:t>
      </w:r>
      <w:r w:rsidR="00451120">
        <w:rPr>
          <w:sz w:val="26"/>
          <w:szCs w:val="26"/>
        </w:rPr>
        <w:t>, п</w:t>
      </w:r>
      <w:r>
        <w:rPr>
          <w:sz w:val="26"/>
          <w:szCs w:val="26"/>
        </w:rPr>
        <w:t xml:space="preserve">ри этом, </w:t>
      </w:r>
      <w:r w:rsidR="00451120">
        <w:rPr>
          <w:sz w:val="26"/>
          <w:szCs w:val="26"/>
        </w:rPr>
        <w:t xml:space="preserve">предельный объем заимствований на 2013 год не соответствует </w:t>
      </w:r>
      <w:r>
        <w:rPr>
          <w:sz w:val="26"/>
          <w:szCs w:val="26"/>
        </w:rPr>
        <w:t>показател</w:t>
      </w:r>
      <w:r w:rsidR="00451120">
        <w:rPr>
          <w:sz w:val="26"/>
          <w:szCs w:val="26"/>
        </w:rPr>
        <w:t>ям</w:t>
      </w:r>
      <w:r>
        <w:rPr>
          <w:sz w:val="26"/>
          <w:szCs w:val="26"/>
        </w:rPr>
        <w:t xml:space="preserve"> программы муниципальных внутренних заимствований города Вологды на 2013 год на сумму 20 000,0 тыс. рублей.</w:t>
      </w:r>
    </w:p>
    <w:p w:rsidR="00A0572A" w:rsidRDefault="00A0572A" w:rsidP="004773C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решения </w:t>
      </w:r>
      <w:r w:rsidR="00492CC1">
        <w:rPr>
          <w:sz w:val="26"/>
          <w:szCs w:val="26"/>
        </w:rPr>
        <w:t xml:space="preserve">также </w:t>
      </w:r>
      <w:r>
        <w:rPr>
          <w:sz w:val="26"/>
          <w:szCs w:val="26"/>
        </w:rPr>
        <w:t>предлагается уточнение верхнего предела муниципального внутреннего долга на 01 января 2014 года, на 01 января 2015 года, на 01 января 2016 года, предельного объема муниципального внутреннего долга на 2013-2015гг.</w:t>
      </w:r>
      <w:r w:rsidR="006A24AD">
        <w:rPr>
          <w:sz w:val="26"/>
          <w:szCs w:val="26"/>
        </w:rPr>
        <w:t xml:space="preserve"> Предлагаемые изменения не противоречат требованиям Бюджетного кодекса РФ. Вместе с тем,</w:t>
      </w:r>
      <w:r>
        <w:rPr>
          <w:sz w:val="26"/>
          <w:szCs w:val="26"/>
        </w:rPr>
        <w:t xml:space="preserve"> уточненные расчеты указанных предельных значений в составе материалов к проекту не представлены. </w:t>
      </w:r>
      <w:r w:rsidRPr="001E0D19">
        <w:rPr>
          <w:sz w:val="26"/>
          <w:szCs w:val="26"/>
        </w:rPr>
        <w:t>В результате не представляется возможным оценить достоверность предлагаемых проектом изменений.</w:t>
      </w:r>
    </w:p>
    <w:p w:rsidR="00A0572A" w:rsidRDefault="00A0572A" w:rsidP="004773C1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544139">
        <w:rPr>
          <w:sz w:val="26"/>
          <w:szCs w:val="26"/>
        </w:rPr>
        <w:t>В составе</w:t>
      </w:r>
      <w:r w:rsidRPr="00544139">
        <w:rPr>
          <w:b/>
          <w:bCs/>
          <w:i/>
          <w:iCs/>
          <w:sz w:val="26"/>
          <w:szCs w:val="26"/>
        </w:rPr>
        <w:t xml:space="preserve"> источников внутреннего финансирования дефицита бюджета города Вологды и в Программе муниципальных внутренних заимствований </w:t>
      </w:r>
      <w:r>
        <w:rPr>
          <w:sz w:val="26"/>
          <w:szCs w:val="26"/>
        </w:rPr>
        <w:t>проектом предлагается</w:t>
      </w:r>
      <w:r w:rsidRPr="00544139">
        <w:rPr>
          <w:sz w:val="26"/>
          <w:szCs w:val="26"/>
        </w:rPr>
        <w:t xml:space="preserve"> на 2013 год </w:t>
      </w:r>
      <w:r>
        <w:rPr>
          <w:sz w:val="26"/>
          <w:szCs w:val="26"/>
        </w:rPr>
        <w:t>и планов</w:t>
      </w:r>
      <w:r w:rsidR="000448F5">
        <w:rPr>
          <w:sz w:val="26"/>
          <w:szCs w:val="26"/>
        </w:rPr>
        <w:t>ый</w:t>
      </w:r>
      <w:r>
        <w:rPr>
          <w:sz w:val="26"/>
          <w:szCs w:val="26"/>
        </w:rPr>
        <w:t xml:space="preserve"> период увеличить</w:t>
      </w:r>
      <w:r w:rsidRPr="00544139">
        <w:rPr>
          <w:sz w:val="26"/>
          <w:szCs w:val="26"/>
        </w:rPr>
        <w:t xml:space="preserve"> привлечение кредитов от кредитных организаций на </w:t>
      </w:r>
      <w:r>
        <w:rPr>
          <w:sz w:val="26"/>
          <w:szCs w:val="26"/>
        </w:rPr>
        <w:t>516 739,0</w:t>
      </w:r>
      <w:r w:rsidRPr="00544139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(2013 год – на 29 757,3 тыс. рублей, 2014 год – на 143 757,3 тыс. рублей, 2015 год – на 343 224,4 тыс. рублей)</w:t>
      </w:r>
      <w:r w:rsidRPr="00544139">
        <w:rPr>
          <w:sz w:val="26"/>
          <w:szCs w:val="26"/>
        </w:rPr>
        <w:t>,</w:t>
      </w:r>
      <w:r>
        <w:rPr>
          <w:sz w:val="26"/>
          <w:szCs w:val="26"/>
        </w:rPr>
        <w:t xml:space="preserve"> и погашение кредитов, предоставленных кредитными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организациями на 283 514,6 тыс. рублей, (2014 год – на 139757,3 тыс. рублей, 2015 год – на 143757,3 тыс. рублей), </w:t>
      </w:r>
      <w:r w:rsidRPr="00544139">
        <w:rPr>
          <w:sz w:val="26"/>
          <w:szCs w:val="26"/>
        </w:rPr>
        <w:t xml:space="preserve"> </w:t>
      </w:r>
      <w:r w:rsidR="00845876">
        <w:rPr>
          <w:sz w:val="26"/>
          <w:szCs w:val="26"/>
        </w:rPr>
        <w:t xml:space="preserve">увеличить </w:t>
      </w:r>
      <w:r w:rsidRPr="00544139">
        <w:rPr>
          <w:sz w:val="26"/>
          <w:szCs w:val="26"/>
        </w:rPr>
        <w:t xml:space="preserve">привлечение средств из остатка на счете бюджета города </w:t>
      </w:r>
      <w:r>
        <w:rPr>
          <w:sz w:val="26"/>
          <w:szCs w:val="26"/>
        </w:rPr>
        <w:t>в 2013 году на 7 598,1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в 2014 г. – уменьшить на 13569,6 тыс. рублей, в 2015 г. – увеличить на 1821,9 тыс. рублей, увеличить объем поступлений от продажи акций</w:t>
      </w:r>
      <w:r w:rsidRPr="00E62DE9">
        <w:rPr>
          <w:sz w:val="26"/>
          <w:szCs w:val="26"/>
        </w:rPr>
        <w:t xml:space="preserve"> </w:t>
      </w:r>
      <w:r>
        <w:rPr>
          <w:sz w:val="26"/>
          <w:szCs w:val="26"/>
        </w:rPr>
        <w:t>и иных форм</w:t>
      </w:r>
      <w:proofErr w:type="gramEnd"/>
      <w:r>
        <w:rPr>
          <w:sz w:val="26"/>
          <w:szCs w:val="26"/>
        </w:rPr>
        <w:t xml:space="preserve"> участия в капитале, находящихся в собственности городских округов в 2013 году на 100 000,0 тыс. рублей.</w:t>
      </w:r>
    </w:p>
    <w:p w:rsidR="00A0572A" w:rsidRDefault="00A0572A" w:rsidP="004773C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пояснительной записке к проекту решения увеличение объема поступлений доходов от продажи акций и иных форм участия в капитале, находящихся в собственности городских округов</w:t>
      </w:r>
      <w:r w:rsidR="00DF5478">
        <w:rPr>
          <w:sz w:val="26"/>
          <w:szCs w:val="26"/>
        </w:rPr>
        <w:t>,</w:t>
      </w:r>
      <w:r>
        <w:rPr>
          <w:sz w:val="26"/>
          <w:szCs w:val="26"/>
        </w:rPr>
        <w:t xml:space="preserve"> связано с планируемой реорганизацией МУП «Вологдафарм-Тандем» в общество с ограниченной ответственностью с последующей продажей 100% доли. </w:t>
      </w:r>
    </w:p>
    <w:p w:rsidR="00A0572A" w:rsidRDefault="00A0572A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741E8C">
        <w:rPr>
          <w:sz w:val="26"/>
          <w:szCs w:val="26"/>
        </w:rPr>
        <w:t>П</w:t>
      </w:r>
      <w:r w:rsidR="001B32CF">
        <w:rPr>
          <w:sz w:val="26"/>
          <w:szCs w:val="26"/>
        </w:rPr>
        <w:t>ри этом</w:t>
      </w:r>
      <w:r w:rsidR="00A622E0">
        <w:rPr>
          <w:sz w:val="26"/>
          <w:szCs w:val="26"/>
        </w:rPr>
        <w:t xml:space="preserve"> п</w:t>
      </w:r>
      <w:r w:rsidRPr="00741E8C">
        <w:rPr>
          <w:sz w:val="26"/>
          <w:szCs w:val="26"/>
        </w:rPr>
        <w:t xml:space="preserve">редлагаемое проектом увеличение в 2013 году на </w:t>
      </w:r>
      <w:r>
        <w:rPr>
          <w:sz w:val="26"/>
          <w:szCs w:val="26"/>
        </w:rPr>
        <w:t>100,0</w:t>
      </w:r>
      <w:r w:rsidRPr="00741E8C">
        <w:rPr>
          <w:sz w:val="26"/>
          <w:szCs w:val="26"/>
        </w:rPr>
        <w:t xml:space="preserve"> млн рублей источников финансирования дефицита бюджета </w:t>
      </w:r>
      <w:r w:rsidR="00A622E0">
        <w:rPr>
          <w:sz w:val="26"/>
          <w:szCs w:val="26"/>
        </w:rPr>
        <w:t xml:space="preserve">за счет </w:t>
      </w:r>
      <w:r w:rsidRPr="00741E8C">
        <w:rPr>
          <w:sz w:val="26"/>
          <w:szCs w:val="26"/>
        </w:rPr>
        <w:t>продаж</w:t>
      </w:r>
      <w:r w:rsidR="00A622E0">
        <w:rPr>
          <w:sz w:val="26"/>
          <w:szCs w:val="26"/>
        </w:rPr>
        <w:t>и</w:t>
      </w:r>
      <w:r w:rsidRPr="00741E8C">
        <w:rPr>
          <w:sz w:val="26"/>
          <w:szCs w:val="26"/>
        </w:rPr>
        <w:t xml:space="preserve"> </w:t>
      </w:r>
      <w:r>
        <w:rPr>
          <w:sz w:val="26"/>
          <w:szCs w:val="26"/>
        </w:rPr>
        <w:t>доли</w:t>
      </w:r>
      <w:r w:rsidRPr="00741E8C">
        <w:rPr>
          <w:sz w:val="26"/>
          <w:szCs w:val="26"/>
        </w:rPr>
        <w:t xml:space="preserve"> </w:t>
      </w:r>
      <w:r>
        <w:rPr>
          <w:sz w:val="26"/>
          <w:szCs w:val="26"/>
        </w:rPr>
        <w:t>ООО</w:t>
      </w:r>
      <w:r w:rsidRPr="00741E8C">
        <w:rPr>
          <w:sz w:val="26"/>
          <w:szCs w:val="26"/>
        </w:rPr>
        <w:t xml:space="preserve"> </w:t>
      </w:r>
      <w:r>
        <w:rPr>
          <w:sz w:val="26"/>
          <w:szCs w:val="26"/>
        </w:rPr>
        <w:t>«Вологдафарм-Тандем»</w:t>
      </w:r>
      <w:r w:rsidRPr="00741E8C">
        <w:rPr>
          <w:sz w:val="26"/>
          <w:szCs w:val="26"/>
        </w:rPr>
        <w:t xml:space="preserve"> не подтверждено </w:t>
      </w:r>
      <w:r>
        <w:rPr>
          <w:sz w:val="26"/>
          <w:szCs w:val="26"/>
        </w:rPr>
        <w:t xml:space="preserve">ее </w:t>
      </w:r>
      <w:r w:rsidRPr="00741E8C">
        <w:rPr>
          <w:sz w:val="26"/>
          <w:szCs w:val="26"/>
        </w:rPr>
        <w:t>включением в прогнозный план (программу) приватизации</w:t>
      </w:r>
      <w:r>
        <w:rPr>
          <w:sz w:val="26"/>
          <w:szCs w:val="26"/>
        </w:rPr>
        <w:t xml:space="preserve"> на 2013 год</w:t>
      </w:r>
      <w:r w:rsidRPr="00741E8C">
        <w:rPr>
          <w:sz w:val="26"/>
          <w:szCs w:val="26"/>
        </w:rPr>
        <w:t xml:space="preserve">, что не соответствует требованиям Порядка планирования приватизации и принятия решений об условиях приватизации </w:t>
      </w:r>
      <w:r w:rsidRPr="00741E8C">
        <w:rPr>
          <w:sz w:val="26"/>
          <w:szCs w:val="26"/>
        </w:rPr>
        <w:lastRenderedPageBreak/>
        <w:t>муниципального имущества, утвержденного решением Вологодской городской Думой 24.09.2009 №125.</w:t>
      </w:r>
    </w:p>
    <w:p w:rsidR="00A0572A" w:rsidRDefault="00A0572A" w:rsidP="004773C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указанном выше увеличении объемов привлечения заемных средств в 2013-2015гг. расходы на обслуживание муниципального долга предлагается увеличить только в 2013 году на 17 152,2 тыс. рублей</w:t>
      </w:r>
      <w:r w:rsidR="00553777">
        <w:rPr>
          <w:sz w:val="26"/>
          <w:szCs w:val="26"/>
        </w:rPr>
        <w:t xml:space="preserve">. </w:t>
      </w:r>
      <w:r w:rsidR="006157AD">
        <w:rPr>
          <w:sz w:val="26"/>
          <w:szCs w:val="26"/>
        </w:rPr>
        <w:t>Исходя из представленного в</w:t>
      </w:r>
      <w:r w:rsidR="00553777">
        <w:rPr>
          <w:sz w:val="26"/>
          <w:szCs w:val="26"/>
        </w:rPr>
        <w:t xml:space="preserve"> обоснование</w:t>
      </w:r>
      <w:r>
        <w:rPr>
          <w:sz w:val="26"/>
          <w:szCs w:val="26"/>
        </w:rPr>
        <w:t xml:space="preserve"> увеличения бюджетных ассигнований </w:t>
      </w:r>
      <w:r w:rsidR="00DC5E17">
        <w:rPr>
          <w:sz w:val="26"/>
          <w:szCs w:val="26"/>
        </w:rPr>
        <w:t xml:space="preserve">на обслуживание муниципального долга </w:t>
      </w:r>
      <w:r>
        <w:rPr>
          <w:sz w:val="26"/>
          <w:szCs w:val="26"/>
        </w:rPr>
        <w:t>расчет</w:t>
      </w:r>
      <w:r w:rsidR="00DC5E17">
        <w:rPr>
          <w:sz w:val="26"/>
          <w:szCs w:val="26"/>
        </w:rPr>
        <w:t>а</w:t>
      </w:r>
      <w:r>
        <w:rPr>
          <w:sz w:val="26"/>
          <w:szCs w:val="26"/>
        </w:rPr>
        <w:t xml:space="preserve"> потребности </w:t>
      </w:r>
      <w:r w:rsidR="00DC5E17">
        <w:rPr>
          <w:sz w:val="26"/>
          <w:szCs w:val="26"/>
        </w:rPr>
        <w:t>следует, что предлагаемые к утверждению расходы на указанные цели покрывают потребность в средствах только до 01</w:t>
      </w:r>
      <w:r w:rsidR="006C0DA3">
        <w:rPr>
          <w:sz w:val="26"/>
          <w:szCs w:val="26"/>
        </w:rPr>
        <w:t xml:space="preserve"> октября </w:t>
      </w:r>
      <w:r w:rsidR="00DC5E17">
        <w:rPr>
          <w:sz w:val="26"/>
          <w:szCs w:val="26"/>
        </w:rPr>
        <w:t>2013</w:t>
      </w:r>
      <w:r>
        <w:rPr>
          <w:sz w:val="26"/>
          <w:szCs w:val="26"/>
        </w:rPr>
        <w:t xml:space="preserve"> года. Бюджетные ассигнования на </w:t>
      </w:r>
      <w:r w:rsidR="000448F5">
        <w:rPr>
          <w:sz w:val="26"/>
          <w:szCs w:val="26"/>
        </w:rPr>
        <w:t>обслуживание</w:t>
      </w:r>
      <w:r>
        <w:rPr>
          <w:sz w:val="26"/>
          <w:szCs w:val="26"/>
        </w:rPr>
        <w:t xml:space="preserve"> долговых обязательств муниципального образования «Город Вологда» с октября по декабрь 2013 года</w:t>
      </w:r>
      <w:r w:rsidR="00AF5825">
        <w:rPr>
          <w:sz w:val="26"/>
          <w:szCs w:val="26"/>
        </w:rPr>
        <w:t>, а также увеличение расходов планового периода на эти цели,</w:t>
      </w:r>
      <w:r>
        <w:rPr>
          <w:sz w:val="26"/>
          <w:szCs w:val="26"/>
        </w:rPr>
        <w:t xml:space="preserve"> проектом решения не предусмотрены, в связи с чем, не соблюден принцип полноты отражения расходов, предусмотренный статьей 32 Б</w:t>
      </w:r>
      <w:r w:rsidR="009C2E63">
        <w:rPr>
          <w:sz w:val="26"/>
          <w:szCs w:val="26"/>
        </w:rPr>
        <w:t>юджетного кодекса</w:t>
      </w:r>
      <w:r>
        <w:rPr>
          <w:sz w:val="26"/>
          <w:szCs w:val="26"/>
        </w:rPr>
        <w:t xml:space="preserve"> РФ.</w:t>
      </w:r>
    </w:p>
    <w:p w:rsidR="00A0572A" w:rsidRDefault="00A0572A" w:rsidP="004773C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="007319D2">
        <w:rPr>
          <w:sz w:val="26"/>
          <w:szCs w:val="26"/>
        </w:rPr>
        <w:t xml:space="preserve">проектом решения не предусмотрено внесение </w:t>
      </w:r>
      <w:r>
        <w:rPr>
          <w:sz w:val="26"/>
          <w:szCs w:val="26"/>
        </w:rPr>
        <w:t xml:space="preserve">изменения в пункт 4.4. </w:t>
      </w:r>
      <w:r w:rsidR="000448F5">
        <w:rPr>
          <w:sz w:val="26"/>
          <w:szCs w:val="26"/>
        </w:rPr>
        <w:t>Б</w:t>
      </w:r>
      <w:r>
        <w:rPr>
          <w:sz w:val="26"/>
          <w:szCs w:val="26"/>
        </w:rPr>
        <w:t>юджета города Вологды.</w:t>
      </w:r>
    </w:p>
    <w:p w:rsidR="00A0572A" w:rsidRDefault="00A0572A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E0D19">
        <w:rPr>
          <w:sz w:val="26"/>
          <w:szCs w:val="26"/>
        </w:rPr>
        <w:t xml:space="preserve">Проектом предлагается </w:t>
      </w:r>
      <w:r w:rsidR="007506E3">
        <w:rPr>
          <w:sz w:val="26"/>
          <w:szCs w:val="26"/>
        </w:rPr>
        <w:t xml:space="preserve">внесение изменений в Программу муниципальных гарантий и </w:t>
      </w:r>
      <w:r w:rsidRPr="001E0D19">
        <w:rPr>
          <w:sz w:val="26"/>
          <w:szCs w:val="26"/>
        </w:rPr>
        <w:t>умен</w:t>
      </w:r>
      <w:r w:rsidR="007506E3">
        <w:rPr>
          <w:sz w:val="26"/>
          <w:szCs w:val="26"/>
        </w:rPr>
        <w:t>ьшение бюджетных ассигнований</w:t>
      </w:r>
      <w:r w:rsidRPr="001E0D19">
        <w:rPr>
          <w:sz w:val="26"/>
          <w:szCs w:val="26"/>
        </w:rPr>
        <w:t xml:space="preserve"> на исполнение муниципальных гарантий </w:t>
      </w:r>
      <w:r>
        <w:rPr>
          <w:sz w:val="26"/>
          <w:szCs w:val="26"/>
        </w:rPr>
        <w:t xml:space="preserve">в 2013 году </w:t>
      </w:r>
      <w:r w:rsidRPr="001E0D19">
        <w:rPr>
          <w:sz w:val="26"/>
          <w:szCs w:val="26"/>
        </w:rPr>
        <w:t xml:space="preserve">по факту исполнения обязательств принципалами на </w:t>
      </w:r>
      <w:r>
        <w:rPr>
          <w:sz w:val="26"/>
          <w:szCs w:val="26"/>
        </w:rPr>
        <w:t>15741,6</w:t>
      </w:r>
      <w:r w:rsidRPr="001E0D19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со 108548,4 тыс. рублей до 92806,8 тыс. рублей.  </w:t>
      </w:r>
    </w:p>
    <w:p w:rsidR="008A081D" w:rsidRPr="008D4F6A" w:rsidRDefault="003A32A4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A081D">
        <w:rPr>
          <w:sz w:val="26"/>
          <w:szCs w:val="26"/>
        </w:rPr>
        <w:t xml:space="preserve">редлагается уменьшение ассигнований </w:t>
      </w:r>
      <w:r w:rsidR="007D649C">
        <w:rPr>
          <w:sz w:val="26"/>
          <w:szCs w:val="26"/>
        </w:rPr>
        <w:t xml:space="preserve">на предоставление субсидий на обеспечение равной доступности услуг общественного транспорта на территории города для учащихся и студентов на 10000,0 тыс. рублей </w:t>
      </w:r>
      <w:r>
        <w:rPr>
          <w:sz w:val="26"/>
          <w:szCs w:val="26"/>
        </w:rPr>
        <w:t xml:space="preserve">(в 2 раза) </w:t>
      </w:r>
      <w:r w:rsidR="007D649C">
        <w:rPr>
          <w:sz w:val="26"/>
          <w:szCs w:val="26"/>
        </w:rPr>
        <w:t>и на возмещение расходов, связанных с перевозкой пассажиров по социально-значимым маршрутам</w:t>
      </w:r>
      <w:r w:rsidR="00EC4456">
        <w:rPr>
          <w:sz w:val="26"/>
          <w:szCs w:val="26"/>
        </w:rPr>
        <w:t>,</w:t>
      </w:r>
      <w:r w:rsidR="007D649C">
        <w:rPr>
          <w:sz w:val="26"/>
          <w:szCs w:val="26"/>
        </w:rPr>
        <w:t xml:space="preserve"> на 25000,0 тыс. рублей</w:t>
      </w:r>
      <w:r>
        <w:rPr>
          <w:sz w:val="26"/>
          <w:szCs w:val="26"/>
        </w:rPr>
        <w:t xml:space="preserve"> (на 43,1%)</w:t>
      </w:r>
      <w:r w:rsidR="00EC4456">
        <w:rPr>
          <w:sz w:val="26"/>
          <w:szCs w:val="26"/>
        </w:rPr>
        <w:t>. Данные расходы</w:t>
      </w:r>
      <w:r>
        <w:rPr>
          <w:sz w:val="26"/>
          <w:szCs w:val="26"/>
        </w:rPr>
        <w:t xml:space="preserve"> были увеличены в марте 2013 года на 50041,8 тыс. рублей</w:t>
      </w:r>
      <w:r w:rsidR="00E13622">
        <w:rPr>
          <w:sz w:val="26"/>
          <w:szCs w:val="26"/>
        </w:rPr>
        <w:t>,</w:t>
      </w:r>
      <w:r>
        <w:rPr>
          <w:sz w:val="26"/>
          <w:szCs w:val="26"/>
        </w:rPr>
        <w:t xml:space="preserve"> или в 2,6 раза</w:t>
      </w:r>
      <w:r w:rsidR="007D649C">
        <w:rPr>
          <w:sz w:val="26"/>
          <w:szCs w:val="26"/>
        </w:rPr>
        <w:t xml:space="preserve">. </w:t>
      </w:r>
      <w:r w:rsidR="006761BC">
        <w:rPr>
          <w:sz w:val="26"/>
          <w:szCs w:val="26"/>
        </w:rPr>
        <w:t>В нарушение пункта 2</w:t>
      </w:r>
      <w:r w:rsidR="007E64F9">
        <w:rPr>
          <w:sz w:val="26"/>
          <w:szCs w:val="26"/>
        </w:rPr>
        <w:t>9</w:t>
      </w:r>
      <w:r w:rsidR="006761BC">
        <w:rPr>
          <w:sz w:val="26"/>
          <w:szCs w:val="26"/>
        </w:rPr>
        <w:t xml:space="preserve"> Положения о бюджетном процессе в городе Вологде</w:t>
      </w:r>
      <w:r w:rsidR="0029051D">
        <w:rPr>
          <w:sz w:val="26"/>
          <w:szCs w:val="26"/>
        </w:rPr>
        <w:t>,</w:t>
      </w:r>
      <w:r w:rsidR="00E13622">
        <w:rPr>
          <w:rFonts w:eastAsia="Calibri"/>
          <w:sz w:val="26"/>
          <w:szCs w:val="26"/>
        </w:rPr>
        <w:t xml:space="preserve"> причин</w:t>
      </w:r>
      <w:r w:rsidR="0029051D">
        <w:rPr>
          <w:rFonts w:eastAsia="Calibri"/>
          <w:sz w:val="26"/>
          <w:szCs w:val="26"/>
        </w:rPr>
        <w:t>ы</w:t>
      </w:r>
      <w:r w:rsidR="00E13622">
        <w:rPr>
          <w:rFonts w:eastAsia="Calibri"/>
          <w:sz w:val="26"/>
          <w:szCs w:val="26"/>
        </w:rPr>
        <w:t xml:space="preserve"> </w:t>
      </w:r>
      <w:r w:rsidR="007E64F9">
        <w:rPr>
          <w:rFonts w:eastAsia="Calibri"/>
          <w:sz w:val="26"/>
          <w:szCs w:val="26"/>
        </w:rPr>
        <w:t xml:space="preserve">уменьшения расходов </w:t>
      </w:r>
      <w:r w:rsidR="0029051D">
        <w:rPr>
          <w:sz w:val="26"/>
          <w:szCs w:val="26"/>
        </w:rPr>
        <w:t>в пояснительной записке</w:t>
      </w:r>
      <w:r w:rsidR="0029051D" w:rsidRPr="00EC4456">
        <w:rPr>
          <w:sz w:val="26"/>
          <w:szCs w:val="26"/>
        </w:rPr>
        <w:t xml:space="preserve"> </w:t>
      </w:r>
      <w:r w:rsidR="0029051D">
        <w:rPr>
          <w:sz w:val="26"/>
          <w:szCs w:val="26"/>
        </w:rPr>
        <w:t>не указаны</w:t>
      </w:r>
      <w:r w:rsidR="007E64F9">
        <w:rPr>
          <w:sz w:val="26"/>
          <w:szCs w:val="26"/>
        </w:rPr>
        <w:t>,</w:t>
      </w:r>
      <w:r w:rsidR="007E64F9" w:rsidRPr="007E64F9">
        <w:rPr>
          <w:sz w:val="26"/>
          <w:szCs w:val="26"/>
        </w:rPr>
        <w:t xml:space="preserve"> </w:t>
      </w:r>
      <w:r w:rsidR="007E64F9">
        <w:rPr>
          <w:sz w:val="26"/>
          <w:szCs w:val="26"/>
        </w:rPr>
        <w:t>расчеты не приложены.</w:t>
      </w:r>
    </w:p>
    <w:p w:rsidR="00490C81" w:rsidRDefault="00982AC4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 отметить, что </w:t>
      </w:r>
      <w:r w:rsidR="00503FF3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пред</w:t>
      </w:r>
      <w:r w:rsidR="00503FF3">
        <w:rPr>
          <w:sz w:val="26"/>
          <w:szCs w:val="26"/>
        </w:rPr>
        <w:t>усматривает</w:t>
      </w:r>
      <w:r>
        <w:rPr>
          <w:sz w:val="26"/>
          <w:szCs w:val="26"/>
        </w:rPr>
        <w:t xml:space="preserve"> устран</w:t>
      </w:r>
      <w:r w:rsidR="00503FF3">
        <w:rPr>
          <w:sz w:val="26"/>
          <w:szCs w:val="26"/>
        </w:rPr>
        <w:t>ение</w:t>
      </w:r>
      <w:r>
        <w:rPr>
          <w:sz w:val="26"/>
          <w:szCs w:val="26"/>
        </w:rPr>
        <w:t xml:space="preserve"> нарушени</w:t>
      </w:r>
      <w:r w:rsidR="00503FF3">
        <w:rPr>
          <w:sz w:val="26"/>
          <w:szCs w:val="26"/>
        </w:rPr>
        <w:t>й</w:t>
      </w:r>
      <w:r>
        <w:rPr>
          <w:sz w:val="26"/>
          <w:szCs w:val="26"/>
        </w:rPr>
        <w:t xml:space="preserve"> требований Бюджетного кодекса РФ, на которые указывала </w:t>
      </w:r>
      <w:r w:rsidR="009A5B15">
        <w:rPr>
          <w:sz w:val="26"/>
          <w:szCs w:val="26"/>
        </w:rPr>
        <w:t>К</w:t>
      </w:r>
      <w:r>
        <w:rPr>
          <w:sz w:val="26"/>
          <w:szCs w:val="26"/>
        </w:rPr>
        <w:t>онтрольно-счетная палата в заклю</w:t>
      </w:r>
      <w:r w:rsidR="006F7343">
        <w:rPr>
          <w:sz w:val="26"/>
          <w:szCs w:val="26"/>
        </w:rPr>
        <w:t>ч</w:t>
      </w:r>
      <w:r>
        <w:rPr>
          <w:sz w:val="26"/>
          <w:szCs w:val="26"/>
        </w:rPr>
        <w:t>ениях</w:t>
      </w:r>
      <w:r w:rsidR="006F7343" w:rsidRPr="006F7343">
        <w:rPr>
          <w:sz w:val="26"/>
          <w:szCs w:val="26"/>
        </w:rPr>
        <w:t xml:space="preserve"> </w:t>
      </w:r>
      <w:r w:rsidR="006F7343">
        <w:rPr>
          <w:sz w:val="26"/>
          <w:szCs w:val="26"/>
        </w:rPr>
        <w:t>на проект бюджета на 2013 год и плановый период, на годовой отчет об исполнении бюджета за 2012 год, на поправки в бюджет в 2013 году и в информации о ходе исполнения бюджета города за 1 квартал 2013 года. Так,</w:t>
      </w:r>
      <w:r w:rsidR="00BB68CB">
        <w:rPr>
          <w:sz w:val="26"/>
          <w:szCs w:val="26"/>
        </w:rPr>
        <w:t xml:space="preserve"> </w:t>
      </w:r>
      <w:r w:rsidR="006F7343">
        <w:rPr>
          <w:sz w:val="26"/>
          <w:szCs w:val="26"/>
        </w:rPr>
        <w:t xml:space="preserve">приводятся в соответствие со статьями 86 и 179 Бюджетного кодекса РФ бюджетные ассигнования на реализацию семи муниципальных целевых программ </w:t>
      </w:r>
      <w:r w:rsidR="00BB68CB">
        <w:rPr>
          <w:sz w:val="26"/>
          <w:szCs w:val="26"/>
        </w:rPr>
        <w:t xml:space="preserve">в 2014 году </w:t>
      </w:r>
      <w:r w:rsidR="006F7343">
        <w:rPr>
          <w:sz w:val="26"/>
          <w:szCs w:val="26"/>
        </w:rPr>
        <w:t xml:space="preserve">на общую сумму 61040,0 тыс. рублей, </w:t>
      </w:r>
      <w:r w:rsidR="00BB68CB">
        <w:rPr>
          <w:sz w:val="26"/>
          <w:szCs w:val="26"/>
        </w:rPr>
        <w:t xml:space="preserve">в 2015 году – </w:t>
      </w:r>
      <w:r w:rsidR="00BE50E2">
        <w:rPr>
          <w:sz w:val="26"/>
          <w:szCs w:val="26"/>
        </w:rPr>
        <w:t xml:space="preserve">12111,6 </w:t>
      </w:r>
      <w:r w:rsidR="00BB68CB">
        <w:rPr>
          <w:sz w:val="26"/>
          <w:szCs w:val="26"/>
        </w:rPr>
        <w:t>тыс. рублей</w:t>
      </w:r>
      <w:r w:rsidR="00F1533D">
        <w:rPr>
          <w:sz w:val="26"/>
          <w:szCs w:val="26"/>
        </w:rPr>
        <w:t>.</w:t>
      </w:r>
    </w:p>
    <w:p w:rsidR="00F1533D" w:rsidRDefault="00BA317E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2013 году и</w:t>
      </w:r>
      <w:r w:rsidR="00BB68CB">
        <w:rPr>
          <w:sz w:val="26"/>
          <w:szCs w:val="26"/>
        </w:rPr>
        <w:t>з бюджетных ассигнований, направляемых на исполнение публичных нормативных обязательств</w:t>
      </w:r>
      <w:r w:rsidR="00684EA7">
        <w:rPr>
          <w:sz w:val="26"/>
          <w:szCs w:val="26"/>
        </w:rPr>
        <w:t>, исключаются расходы,</w:t>
      </w:r>
      <w:r w:rsidR="00684EA7" w:rsidRPr="00684EA7">
        <w:rPr>
          <w:sz w:val="26"/>
          <w:szCs w:val="26"/>
        </w:rPr>
        <w:t xml:space="preserve"> </w:t>
      </w:r>
      <w:r w:rsidR="00684EA7">
        <w:rPr>
          <w:sz w:val="26"/>
          <w:szCs w:val="26"/>
        </w:rPr>
        <w:t>не являющи</w:t>
      </w:r>
      <w:r w:rsidR="00543B4D">
        <w:rPr>
          <w:sz w:val="26"/>
          <w:szCs w:val="26"/>
        </w:rPr>
        <w:t>е</w:t>
      </w:r>
      <w:r w:rsidR="00684EA7">
        <w:rPr>
          <w:sz w:val="26"/>
          <w:szCs w:val="26"/>
        </w:rPr>
        <w:t>ся выплатами физическим лицам</w:t>
      </w:r>
      <w:r w:rsidR="00F1533D">
        <w:rPr>
          <w:sz w:val="26"/>
          <w:szCs w:val="26"/>
        </w:rPr>
        <w:t>,</w:t>
      </w:r>
      <w:r w:rsidR="00684EA7">
        <w:rPr>
          <w:sz w:val="26"/>
          <w:szCs w:val="26"/>
        </w:rPr>
        <w:t xml:space="preserve"> </w:t>
      </w:r>
      <w:r w:rsidR="009A5B15">
        <w:rPr>
          <w:sz w:val="26"/>
          <w:szCs w:val="26"/>
        </w:rPr>
        <w:t xml:space="preserve">в сумме </w:t>
      </w:r>
      <w:r w:rsidR="00684EA7">
        <w:rPr>
          <w:sz w:val="26"/>
          <w:szCs w:val="26"/>
        </w:rPr>
        <w:t>102,1 тыс. р</w:t>
      </w:r>
      <w:r w:rsidR="009A5B15">
        <w:rPr>
          <w:sz w:val="26"/>
          <w:szCs w:val="26"/>
        </w:rPr>
        <w:t>ублей</w:t>
      </w:r>
      <w:r w:rsidR="0067379E">
        <w:rPr>
          <w:sz w:val="26"/>
          <w:szCs w:val="26"/>
        </w:rPr>
        <w:t xml:space="preserve"> (статья 6 Бюджетного кодекса РФ)</w:t>
      </w:r>
      <w:r w:rsidR="00F1533D">
        <w:rPr>
          <w:sz w:val="26"/>
          <w:szCs w:val="26"/>
        </w:rPr>
        <w:t>.</w:t>
      </w:r>
      <w:r w:rsidR="00684EA7">
        <w:rPr>
          <w:sz w:val="26"/>
          <w:szCs w:val="26"/>
        </w:rPr>
        <w:t xml:space="preserve"> </w:t>
      </w:r>
      <w:r w:rsidR="00F1533D">
        <w:rPr>
          <w:sz w:val="26"/>
          <w:szCs w:val="26"/>
        </w:rPr>
        <w:t>При этом в плановом периоде указанные поправки не вносятся.</w:t>
      </w:r>
    </w:p>
    <w:p w:rsidR="005A1F44" w:rsidRDefault="00490C81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A1F44">
        <w:rPr>
          <w:sz w:val="26"/>
          <w:szCs w:val="26"/>
        </w:rPr>
        <w:t>И</w:t>
      </w:r>
      <w:r w:rsidR="00684EA7" w:rsidRPr="005A1F44">
        <w:rPr>
          <w:sz w:val="26"/>
          <w:szCs w:val="26"/>
        </w:rPr>
        <w:t>сключаются расходы на финансирование недействующих расходных обязательств</w:t>
      </w:r>
      <w:r w:rsidR="0067379E">
        <w:rPr>
          <w:sz w:val="26"/>
          <w:szCs w:val="26"/>
        </w:rPr>
        <w:t xml:space="preserve"> (стать</w:t>
      </w:r>
      <w:r w:rsidR="006957EE">
        <w:rPr>
          <w:sz w:val="26"/>
          <w:szCs w:val="26"/>
        </w:rPr>
        <w:t>я</w:t>
      </w:r>
      <w:r w:rsidR="0067379E">
        <w:rPr>
          <w:sz w:val="26"/>
          <w:szCs w:val="26"/>
        </w:rPr>
        <w:t xml:space="preserve"> 65</w:t>
      </w:r>
      <w:r w:rsidR="006957EE">
        <w:rPr>
          <w:sz w:val="26"/>
          <w:szCs w:val="26"/>
        </w:rPr>
        <w:t xml:space="preserve"> Бюджетного кодекса РФ)</w:t>
      </w:r>
      <w:r w:rsidRPr="005A1F44">
        <w:rPr>
          <w:sz w:val="26"/>
          <w:szCs w:val="26"/>
        </w:rPr>
        <w:t xml:space="preserve">: </w:t>
      </w:r>
    </w:p>
    <w:p w:rsidR="005A1F44" w:rsidRDefault="005A1F44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FD37A4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меры социальной поддержки по приобретению путевок в загородные оздоровительные лагеря детям работников муниципальных учреждений муниципального образования "Город Вологда"</w:t>
      </w:r>
      <w:r w:rsidR="00D770C2">
        <w:rPr>
          <w:rFonts w:eastAsia="Calibri"/>
          <w:sz w:val="26"/>
          <w:szCs w:val="26"/>
        </w:rPr>
        <w:t xml:space="preserve">, установленные </w:t>
      </w:r>
      <w:hyperlink r:id="rId9" w:history="1">
        <w:r w:rsidR="00503FF3" w:rsidRPr="005A1F44">
          <w:rPr>
            <w:rFonts w:eastAsia="Calibri"/>
            <w:sz w:val="26"/>
            <w:szCs w:val="26"/>
          </w:rPr>
          <w:t>решени</w:t>
        </w:r>
        <w:r w:rsidR="00CE2CA2" w:rsidRPr="005A1F44">
          <w:rPr>
            <w:rFonts w:eastAsia="Calibri"/>
            <w:sz w:val="26"/>
            <w:szCs w:val="26"/>
          </w:rPr>
          <w:t>е</w:t>
        </w:r>
      </w:hyperlink>
      <w:r w:rsidR="00D770C2">
        <w:rPr>
          <w:rFonts w:eastAsia="Calibri"/>
          <w:sz w:val="26"/>
          <w:szCs w:val="26"/>
        </w:rPr>
        <w:t>м</w:t>
      </w:r>
      <w:r w:rsidR="00503FF3" w:rsidRPr="005A1F44">
        <w:rPr>
          <w:rFonts w:eastAsia="Calibri"/>
          <w:sz w:val="26"/>
          <w:szCs w:val="26"/>
        </w:rPr>
        <w:t xml:space="preserve"> Вологодской городской Думы от 18.05.2007 №400</w:t>
      </w:r>
      <w:r w:rsidR="00D770C2">
        <w:rPr>
          <w:rFonts w:eastAsia="Calibri"/>
          <w:sz w:val="26"/>
          <w:szCs w:val="26"/>
        </w:rPr>
        <w:t>, которое утратило силу</w:t>
      </w:r>
      <w:r w:rsidR="00490C81" w:rsidRPr="005A1F44">
        <w:rPr>
          <w:rFonts w:eastAsia="Calibri"/>
          <w:sz w:val="26"/>
          <w:szCs w:val="26"/>
        </w:rPr>
        <w:t xml:space="preserve"> (</w:t>
      </w:r>
      <w:r w:rsidR="00503FF3" w:rsidRPr="005A1F44">
        <w:rPr>
          <w:rFonts w:eastAsia="Calibri"/>
          <w:sz w:val="26"/>
          <w:szCs w:val="26"/>
        </w:rPr>
        <w:t>2013 год 166,8 тыс. рублей, 2014 год 190,3 тыс. рублей, 2015 год 212,0 тыс. рублей</w:t>
      </w:r>
      <w:r w:rsidR="002A1E81" w:rsidRPr="005A1F44">
        <w:rPr>
          <w:rFonts w:eastAsia="Calibri"/>
          <w:sz w:val="26"/>
          <w:szCs w:val="26"/>
        </w:rPr>
        <w:t>)</w:t>
      </w:r>
      <w:r>
        <w:rPr>
          <w:rFonts w:eastAsia="Calibri"/>
          <w:sz w:val="26"/>
          <w:szCs w:val="26"/>
        </w:rPr>
        <w:t>;</w:t>
      </w:r>
    </w:p>
    <w:p w:rsidR="00365EE5" w:rsidRPr="00CE2CA2" w:rsidRDefault="005A1F44" w:rsidP="004773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highlight w:val="yellow"/>
        </w:rPr>
      </w:pPr>
      <w:r>
        <w:rPr>
          <w:rFonts w:eastAsia="Calibri"/>
          <w:sz w:val="26"/>
          <w:szCs w:val="26"/>
        </w:rPr>
        <w:t>-</w:t>
      </w:r>
      <w:r w:rsidR="00365EE5" w:rsidRPr="005A1F44">
        <w:rPr>
          <w:rFonts w:ascii="Courier New" w:hAnsi="Courier New" w:cs="Courier New"/>
          <w:sz w:val="18"/>
          <w:szCs w:val="18"/>
        </w:rPr>
        <w:t xml:space="preserve"> </w:t>
      </w:r>
      <w:r w:rsidR="00365EE5" w:rsidRPr="005A1F44">
        <w:rPr>
          <w:sz w:val="26"/>
          <w:szCs w:val="26"/>
        </w:rPr>
        <w:t>меры</w:t>
      </w:r>
      <w:r w:rsidR="00365EE5" w:rsidRPr="00365EE5">
        <w:rPr>
          <w:sz w:val="26"/>
          <w:szCs w:val="26"/>
        </w:rPr>
        <w:t xml:space="preserve"> социальной поддержки в виде ежемесячного пособия на </w:t>
      </w:r>
      <w:r w:rsidR="007A7CEB">
        <w:rPr>
          <w:sz w:val="26"/>
          <w:szCs w:val="26"/>
        </w:rPr>
        <w:t>оз</w:t>
      </w:r>
      <w:r w:rsidR="00365EE5" w:rsidRPr="00365EE5">
        <w:rPr>
          <w:sz w:val="26"/>
          <w:szCs w:val="26"/>
        </w:rPr>
        <w:t>доровление педагогиче</w:t>
      </w:r>
      <w:r w:rsidR="007A7CEB">
        <w:rPr>
          <w:sz w:val="26"/>
          <w:szCs w:val="26"/>
        </w:rPr>
        <w:t xml:space="preserve">ским работникам и руководителям </w:t>
      </w:r>
      <w:r w:rsidR="00365EE5" w:rsidRPr="00365EE5">
        <w:rPr>
          <w:sz w:val="26"/>
          <w:szCs w:val="26"/>
        </w:rPr>
        <w:t>муниципальных дошкольных образовательных учреждений,</w:t>
      </w:r>
      <w:r w:rsidR="007A7CEB">
        <w:rPr>
          <w:sz w:val="26"/>
          <w:szCs w:val="26"/>
        </w:rPr>
        <w:t xml:space="preserve"> </w:t>
      </w:r>
      <w:r w:rsidR="00365EE5" w:rsidRPr="00365EE5">
        <w:rPr>
          <w:sz w:val="26"/>
          <w:szCs w:val="26"/>
        </w:rPr>
        <w:t>общеобразовательных учреждений, учреждений дополнительного</w:t>
      </w:r>
      <w:r w:rsidR="007A7CEB">
        <w:rPr>
          <w:sz w:val="26"/>
          <w:szCs w:val="26"/>
        </w:rPr>
        <w:t xml:space="preserve"> </w:t>
      </w:r>
      <w:r w:rsidR="00365EE5" w:rsidRPr="00365EE5">
        <w:rPr>
          <w:sz w:val="26"/>
          <w:szCs w:val="26"/>
        </w:rPr>
        <w:t>образования детей</w:t>
      </w:r>
      <w:r w:rsidR="00150757">
        <w:rPr>
          <w:sz w:val="26"/>
          <w:szCs w:val="26"/>
        </w:rPr>
        <w:t>,</w:t>
      </w:r>
      <w:r w:rsidR="007A7CEB">
        <w:rPr>
          <w:sz w:val="26"/>
          <w:szCs w:val="26"/>
        </w:rPr>
        <w:t xml:space="preserve"> установленные решением</w:t>
      </w:r>
      <w:r w:rsidR="00150757" w:rsidRPr="00E83033">
        <w:rPr>
          <w:sz w:val="26"/>
          <w:szCs w:val="26"/>
        </w:rPr>
        <w:t xml:space="preserve"> Вологодской городской Думы от 10</w:t>
      </w:r>
      <w:r w:rsidR="007A7CEB">
        <w:rPr>
          <w:sz w:val="26"/>
          <w:szCs w:val="26"/>
        </w:rPr>
        <w:t>.12.</w:t>
      </w:r>
      <w:r w:rsidR="00150757" w:rsidRPr="00E83033">
        <w:rPr>
          <w:sz w:val="26"/>
          <w:szCs w:val="26"/>
        </w:rPr>
        <w:t>2007</w:t>
      </w:r>
      <w:r w:rsidR="007A7CEB">
        <w:rPr>
          <w:sz w:val="26"/>
          <w:szCs w:val="26"/>
        </w:rPr>
        <w:t xml:space="preserve"> №</w:t>
      </w:r>
      <w:r w:rsidR="00150757" w:rsidRPr="00E83033">
        <w:rPr>
          <w:sz w:val="26"/>
          <w:szCs w:val="26"/>
        </w:rPr>
        <w:t>633</w:t>
      </w:r>
      <w:r>
        <w:rPr>
          <w:sz w:val="26"/>
          <w:szCs w:val="26"/>
        </w:rPr>
        <w:t xml:space="preserve"> только на 2013 год</w:t>
      </w:r>
      <w:r w:rsidR="00643432">
        <w:rPr>
          <w:sz w:val="26"/>
          <w:szCs w:val="26"/>
        </w:rPr>
        <w:t xml:space="preserve"> (</w:t>
      </w:r>
      <w:r w:rsidR="002A1E81">
        <w:rPr>
          <w:sz w:val="26"/>
          <w:szCs w:val="26"/>
        </w:rPr>
        <w:t xml:space="preserve">2014-2015 годы по </w:t>
      </w:r>
      <w:r w:rsidR="002A1E81" w:rsidRPr="00CE2CA2">
        <w:rPr>
          <w:sz w:val="26"/>
          <w:szCs w:val="26"/>
        </w:rPr>
        <w:t>22740</w:t>
      </w:r>
      <w:r w:rsidR="00CE2CA2">
        <w:rPr>
          <w:sz w:val="26"/>
          <w:szCs w:val="26"/>
        </w:rPr>
        <w:t>,</w:t>
      </w:r>
      <w:r w:rsidR="002A1E81" w:rsidRPr="00CE2CA2">
        <w:rPr>
          <w:sz w:val="26"/>
          <w:szCs w:val="26"/>
        </w:rPr>
        <w:t>8</w:t>
      </w:r>
      <w:r w:rsidR="00CE2CA2">
        <w:rPr>
          <w:sz w:val="26"/>
          <w:szCs w:val="26"/>
        </w:rPr>
        <w:t xml:space="preserve"> тыс. рублей</w:t>
      </w:r>
      <w:r w:rsidR="00643432">
        <w:rPr>
          <w:sz w:val="26"/>
          <w:szCs w:val="26"/>
        </w:rPr>
        <w:t>)</w:t>
      </w:r>
      <w:r w:rsidR="00CE2CA2">
        <w:rPr>
          <w:sz w:val="26"/>
          <w:szCs w:val="26"/>
        </w:rPr>
        <w:t>.</w:t>
      </w:r>
    </w:p>
    <w:p w:rsidR="00BB68CB" w:rsidRDefault="004462CD" w:rsidP="004773C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E9356D">
        <w:rPr>
          <w:sz w:val="26"/>
          <w:szCs w:val="26"/>
        </w:rPr>
        <w:t xml:space="preserve">дельный вес </w:t>
      </w:r>
      <w:r w:rsidRPr="00845170">
        <w:rPr>
          <w:sz w:val="26"/>
          <w:szCs w:val="26"/>
        </w:rPr>
        <w:t>условно утвержденных расходов</w:t>
      </w:r>
      <w:r w:rsidRPr="00E9356D">
        <w:rPr>
          <w:sz w:val="26"/>
          <w:szCs w:val="26"/>
        </w:rPr>
        <w:t xml:space="preserve"> в 2014</w:t>
      </w:r>
      <w:r>
        <w:rPr>
          <w:sz w:val="26"/>
          <w:szCs w:val="26"/>
        </w:rPr>
        <w:t xml:space="preserve"> и </w:t>
      </w:r>
      <w:r w:rsidRPr="00E9356D">
        <w:rPr>
          <w:sz w:val="26"/>
          <w:szCs w:val="26"/>
        </w:rPr>
        <w:t xml:space="preserve">2015 годах </w:t>
      </w:r>
      <w:r>
        <w:rPr>
          <w:sz w:val="26"/>
          <w:szCs w:val="26"/>
        </w:rPr>
        <w:t xml:space="preserve">(4,0% и 7,7%) приводится в </w:t>
      </w:r>
      <w:r w:rsidRPr="00E9356D">
        <w:rPr>
          <w:sz w:val="26"/>
          <w:szCs w:val="26"/>
        </w:rPr>
        <w:t>соответств</w:t>
      </w:r>
      <w:r>
        <w:rPr>
          <w:sz w:val="26"/>
          <w:szCs w:val="26"/>
        </w:rPr>
        <w:t>ие с</w:t>
      </w:r>
      <w:r w:rsidRPr="00E93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требованиями статьи 184.1 Бюджетного кодекса РФ </w:t>
      </w:r>
      <w:r w:rsidRPr="002301C0">
        <w:rPr>
          <w:sz w:val="26"/>
          <w:szCs w:val="26"/>
        </w:rPr>
        <w:t>(не менее 2,5% на первый год планового периода и не менее 5% на второй год планового периода).</w:t>
      </w:r>
    </w:p>
    <w:p w:rsidR="00A42D94" w:rsidRDefault="00A42D94" w:rsidP="004773C1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8F6DFE" w:rsidRDefault="008F6DFE" w:rsidP="004773C1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7066AC" w:rsidRDefault="007066AC" w:rsidP="004773C1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2C2F83">
        <w:rPr>
          <w:b/>
          <w:bCs/>
          <w:sz w:val="26"/>
          <w:szCs w:val="26"/>
        </w:rPr>
        <w:t>Выводы и предложения:</w:t>
      </w:r>
    </w:p>
    <w:p w:rsidR="008F6DFE" w:rsidRDefault="008F6DFE" w:rsidP="004773C1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7066AC" w:rsidRDefault="007066AC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2C2F83">
        <w:rPr>
          <w:sz w:val="26"/>
          <w:szCs w:val="26"/>
        </w:rPr>
        <w:t>В нарушение пункта 2</w:t>
      </w:r>
      <w:r w:rsidR="00D63D57">
        <w:rPr>
          <w:sz w:val="26"/>
          <w:szCs w:val="26"/>
        </w:rPr>
        <w:t>9</w:t>
      </w:r>
      <w:r w:rsidRPr="002C2F83">
        <w:rPr>
          <w:sz w:val="26"/>
          <w:szCs w:val="26"/>
        </w:rPr>
        <w:t xml:space="preserve"> Положения о бюджетном процессе в городе Вологде расчеты и подробное обоснование причин изменения показателей бюджета  представлены не в полном объеме.</w:t>
      </w:r>
    </w:p>
    <w:p w:rsidR="007066AC" w:rsidRDefault="00C921E7" w:rsidP="004773C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представлено</w:t>
      </w:r>
      <w:r w:rsidR="007066AC">
        <w:rPr>
          <w:sz w:val="26"/>
          <w:szCs w:val="26"/>
        </w:rPr>
        <w:t xml:space="preserve"> документально</w:t>
      </w:r>
      <w:r>
        <w:rPr>
          <w:sz w:val="26"/>
          <w:szCs w:val="26"/>
        </w:rPr>
        <w:t xml:space="preserve">е </w:t>
      </w:r>
      <w:r w:rsidR="007066AC">
        <w:rPr>
          <w:sz w:val="26"/>
          <w:szCs w:val="26"/>
        </w:rPr>
        <w:t>подтверждени</w:t>
      </w:r>
      <w:r>
        <w:rPr>
          <w:sz w:val="26"/>
          <w:szCs w:val="26"/>
        </w:rPr>
        <w:t>е</w:t>
      </w:r>
      <w:r w:rsidR="007066AC">
        <w:rPr>
          <w:sz w:val="26"/>
          <w:szCs w:val="26"/>
        </w:rPr>
        <w:t xml:space="preserve"> оснований для включения в состав источников финансирования дефицита бюджета города на 2013 год поступлений от продажи 100% доли ООО «Вологдафарм-Тандем», </w:t>
      </w:r>
      <w:r>
        <w:rPr>
          <w:sz w:val="26"/>
          <w:szCs w:val="26"/>
        </w:rPr>
        <w:t>в связи с чем</w:t>
      </w:r>
      <w:r w:rsidR="006179AC">
        <w:rPr>
          <w:sz w:val="26"/>
          <w:szCs w:val="26"/>
        </w:rPr>
        <w:t>,</w:t>
      </w:r>
      <w:r>
        <w:rPr>
          <w:sz w:val="26"/>
          <w:szCs w:val="26"/>
        </w:rPr>
        <w:t xml:space="preserve"> не представляется возможным</w:t>
      </w:r>
      <w:r w:rsidR="006179AC">
        <w:rPr>
          <w:sz w:val="26"/>
          <w:szCs w:val="26"/>
        </w:rPr>
        <w:t xml:space="preserve"> подтвердить соблюдение требований статьи 92.1</w:t>
      </w:r>
      <w:r w:rsidR="00B6081F">
        <w:rPr>
          <w:sz w:val="26"/>
          <w:szCs w:val="26"/>
        </w:rPr>
        <w:t xml:space="preserve"> </w:t>
      </w:r>
      <w:r w:rsidR="006179AC">
        <w:rPr>
          <w:sz w:val="26"/>
          <w:szCs w:val="26"/>
        </w:rPr>
        <w:t>Бюджетного кодекса РФ и принципа сбалансированности бюджета (статья 33 Бюджетного кодекса РФ</w:t>
      </w:r>
      <w:r w:rsidR="00B6081F">
        <w:rPr>
          <w:sz w:val="26"/>
          <w:szCs w:val="26"/>
        </w:rPr>
        <w:t>)</w:t>
      </w:r>
      <w:r w:rsidR="006179AC">
        <w:rPr>
          <w:sz w:val="26"/>
          <w:szCs w:val="26"/>
        </w:rPr>
        <w:t>.</w:t>
      </w:r>
    </w:p>
    <w:p w:rsidR="007066AC" w:rsidRDefault="007066AC" w:rsidP="004773C1">
      <w:pPr>
        <w:spacing w:line="276" w:lineRule="auto"/>
        <w:ind w:firstLine="709"/>
        <w:jc w:val="both"/>
        <w:rPr>
          <w:sz w:val="26"/>
          <w:szCs w:val="26"/>
        </w:rPr>
      </w:pPr>
      <w:r w:rsidRPr="002C2F83">
        <w:rPr>
          <w:sz w:val="26"/>
          <w:szCs w:val="26"/>
        </w:rPr>
        <w:t xml:space="preserve">Предлагаемые </w:t>
      </w:r>
      <w:r w:rsidR="00B6081F">
        <w:rPr>
          <w:sz w:val="26"/>
          <w:szCs w:val="26"/>
        </w:rPr>
        <w:t xml:space="preserve">к утверждению </w:t>
      </w:r>
      <w:r w:rsidRPr="002C2F83">
        <w:rPr>
          <w:sz w:val="26"/>
          <w:szCs w:val="26"/>
        </w:rPr>
        <w:t xml:space="preserve">показатели проекта программы </w:t>
      </w:r>
      <w:r>
        <w:rPr>
          <w:sz w:val="26"/>
          <w:szCs w:val="26"/>
        </w:rPr>
        <w:t>муниципальных внутренних заимствований на 2013-2015гг.</w:t>
      </w:r>
      <w:r w:rsidRPr="002C2F83">
        <w:rPr>
          <w:sz w:val="26"/>
          <w:szCs w:val="26"/>
        </w:rPr>
        <w:t xml:space="preserve"> требуют уточнения</w:t>
      </w:r>
      <w:r>
        <w:rPr>
          <w:sz w:val="26"/>
          <w:szCs w:val="26"/>
        </w:rPr>
        <w:t xml:space="preserve"> объема расходов на обслуживание муниципального долга.</w:t>
      </w:r>
      <w:r w:rsidR="00B6081F">
        <w:rPr>
          <w:sz w:val="26"/>
          <w:szCs w:val="26"/>
        </w:rPr>
        <w:t xml:space="preserve"> В св</w:t>
      </w:r>
      <w:r w:rsidR="001D17C5">
        <w:rPr>
          <w:sz w:val="26"/>
          <w:szCs w:val="26"/>
        </w:rPr>
        <w:t>я</w:t>
      </w:r>
      <w:r w:rsidR="00B6081F">
        <w:rPr>
          <w:sz w:val="26"/>
          <w:szCs w:val="26"/>
        </w:rPr>
        <w:t xml:space="preserve">зи с чем, не соблюдается принцип полноты отражения </w:t>
      </w:r>
      <w:r w:rsidR="001D17C5">
        <w:rPr>
          <w:sz w:val="26"/>
          <w:szCs w:val="26"/>
        </w:rPr>
        <w:t>доходов, расходов и источников финансирования дефицитов бюджетов</w:t>
      </w:r>
      <w:r w:rsidR="004E15F9">
        <w:rPr>
          <w:sz w:val="26"/>
          <w:szCs w:val="26"/>
        </w:rPr>
        <w:t xml:space="preserve"> (статья 32 Бюджетного кодекса РФ)</w:t>
      </w:r>
      <w:r w:rsidR="00FD70FB">
        <w:rPr>
          <w:sz w:val="26"/>
          <w:szCs w:val="26"/>
        </w:rPr>
        <w:t>.</w:t>
      </w:r>
    </w:p>
    <w:p w:rsidR="00B73A3B" w:rsidRDefault="00113E08" w:rsidP="004773C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плановом периоде и</w:t>
      </w:r>
      <w:r w:rsidR="00B73A3B">
        <w:rPr>
          <w:sz w:val="26"/>
          <w:szCs w:val="26"/>
        </w:rPr>
        <w:t>з бюджетных ассигнований, направляемых на исполнение пуб</w:t>
      </w:r>
      <w:r w:rsidR="00543B4D">
        <w:rPr>
          <w:sz w:val="26"/>
          <w:szCs w:val="26"/>
        </w:rPr>
        <w:t>личных нормативных обязательств</w:t>
      </w:r>
      <w:r>
        <w:rPr>
          <w:sz w:val="26"/>
          <w:szCs w:val="26"/>
        </w:rPr>
        <w:t>,</w:t>
      </w:r>
      <w:r w:rsidR="00B73A3B">
        <w:rPr>
          <w:sz w:val="26"/>
          <w:szCs w:val="26"/>
        </w:rPr>
        <w:t xml:space="preserve"> не исключаются расходы,</w:t>
      </w:r>
      <w:r w:rsidR="00B73A3B" w:rsidRPr="00684EA7">
        <w:rPr>
          <w:sz w:val="26"/>
          <w:szCs w:val="26"/>
        </w:rPr>
        <w:t xml:space="preserve"> </w:t>
      </w:r>
      <w:r w:rsidR="00B73A3B">
        <w:rPr>
          <w:sz w:val="26"/>
          <w:szCs w:val="26"/>
        </w:rPr>
        <w:t>не являющи</w:t>
      </w:r>
      <w:r w:rsidR="00543B4D">
        <w:rPr>
          <w:sz w:val="26"/>
          <w:szCs w:val="26"/>
        </w:rPr>
        <w:t>е</w:t>
      </w:r>
      <w:r w:rsidR="00B73A3B">
        <w:rPr>
          <w:sz w:val="26"/>
          <w:szCs w:val="26"/>
        </w:rPr>
        <w:t xml:space="preserve">ся выплатами физическим лицам, </w:t>
      </w:r>
      <w:r w:rsidR="004B1458">
        <w:rPr>
          <w:sz w:val="26"/>
          <w:szCs w:val="26"/>
        </w:rPr>
        <w:t xml:space="preserve">что не соответствует требованиям </w:t>
      </w:r>
      <w:r w:rsidR="00B73A3B">
        <w:rPr>
          <w:sz w:val="26"/>
          <w:szCs w:val="26"/>
        </w:rPr>
        <w:t>стать</w:t>
      </w:r>
      <w:r w:rsidR="004B1458">
        <w:rPr>
          <w:sz w:val="26"/>
          <w:szCs w:val="26"/>
        </w:rPr>
        <w:t>и</w:t>
      </w:r>
      <w:r w:rsidR="00B73A3B">
        <w:rPr>
          <w:sz w:val="26"/>
          <w:szCs w:val="26"/>
        </w:rPr>
        <w:t xml:space="preserve"> 6 Бюджетного кодекса РФ</w:t>
      </w:r>
      <w:r w:rsidR="004B1458">
        <w:rPr>
          <w:sz w:val="26"/>
          <w:szCs w:val="26"/>
        </w:rPr>
        <w:t>.</w:t>
      </w:r>
      <w:r w:rsidR="00B73A3B">
        <w:rPr>
          <w:sz w:val="26"/>
          <w:szCs w:val="26"/>
        </w:rPr>
        <w:t xml:space="preserve"> </w:t>
      </w:r>
    </w:p>
    <w:p w:rsidR="008F6DFE" w:rsidRDefault="008F6DFE" w:rsidP="00BC428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8F6DFE" w:rsidRDefault="008F6DFE" w:rsidP="00BC428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800950" w:rsidRDefault="005C0928" w:rsidP="00BC428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7086D" w:rsidRPr="009469A0">
        <w:rPr>
          <w:sz w:val="26"/>
          <w:szCs w:val="26"/>
        </w:rPr>
        <w:t>редельн</w:t>
      </w:r>
      <w:r>
        <w:rPr>
          <w:sz w:val="26"/>
          <w:szCs w:val="26"/>
        </w:rPr>
        <w:t>ый</w:t>
      </w:r>
      <w:r w:rsidR="0027086D" w:rsidRPr="009469A0">
        <w:rPr>
          <w:sz w:val="26"/>
          <w:szCs w:val="26"/>
        </w:rPr>
        <w:t xml:space="preserve"> объем заимствований на 2013 год</w:t>
      </w:r>
      <w:r w:rsidR="001E500B">
        <w:rPr>
          <w:sz w:val="26"/>
          <w:szCs w:val="26"/>
        </w:rPr>
        <w:t>, указанны</w:t>
      </w:r>
      <w:r>
        <w:rPr>
          <w:sz w:val="26"/>
          <w:szCs w:val="26"/>
        </w:rPr>
        <w:t>й в</w:t>
      </w:r>
      <w:r w:rsidR="001E500B">
        <w:rPr>
          <w:sz w:val="26"/>
          <w:szCs w:val="26"/>
        </w:rPr>
        <w:t xml:space="preserve"> пункте</w:t>
      </w:r>
      <w:r w:rsidR="0027086D">
        <w:rPr>
          <w:rFonts w:eastAsia="Calibri"/>
          <w:sz w:val="26"/>
          <w:szCs w:val="26"/>
        </w:rPr>
        <w:t xml:space="preserve"> 1.</w:t>
      </w:r>
      <w:r w:rsidR="008A3348">
        <w:rPr>
          <w:rFonts w:eastAsia="Calibri"/>
          <w:sz w:val="26"/>
          <w:szCs w:val="26"/>
        </w:rPr>
        <w:t>10 проекта</w:t>
      </w:r>
      <w:r w:rsidR="0027086D">
        <w:rPr>
          <w:sz w:val="26"/>
          <w:szCs w:val="26"/>
        </w:rPr>
        <w:t>,</w:t>
      </w:r>
      <w:r w:rsidR="0027086D" w:rsidRPr="009469A0">
        <w:rPr>
          <w:sz w:val="26"/>
          <w:szCs w:val="26"/>
        </w:rPr>
        <w:t xml:space="preserve"> </w:t>
      </w:r>
      <w:r w:rsidR="0027086D">
        <w:rPr>
          <w:rFonts w:eastAsia="Calibri"/>
          <w:sz w:val="26"/>
          <w:szCs w:val="26"/>
        </w:rPr>
        <w:t>расход</w:t>
      </w:r>
      <w:r w:rsidR="00447BC1">
        <w:rPr>
          <w:rFonts w:eastAsia="Calibri"/>
          <w:sz w:val="26"/>
          <w:szCs w:val="26"/>
        </w:rPr>
        <w:t>ы, связанные</w:t>
      </w:r>
      <w:r w:rsidR="0027086D">
        <w:rPr>
          <w:rFonts w:eastAsia="Calibri"/>
          <w:sz w:val="26"/>
          <w:szCs w:val="26"/>
        </w:rPr>
        <w:t xml:space="preserve"> с обслуживанием муниципального внутреннего долга</w:t>
      </w:r>
      <w:r w:rsidR="00701C7B">
        <w:rPr>
          <w:rFonts w:eastAsia="Calibri"/>
          <w:sz w:val="26"/>
          <w:szCs w:val="26"/>
        </w:rPr>
        <w:t>,</w:t>
      </w:r>
      <w:r w:rsidR="0027086D">
        <w:rPr>
          <w:rFonts w:eastAsia="Calibri"/>
          <w:sz w:val="26"/>
          <w:szCs w:val="26"/>
        </w:rPr>
        <w:t xml:space="preserve"> </w:t>
      </w:r>
      <w:r w:rsidR="00F23A4C">
        <w:rPr>
          <w:rFonts w:eastAsia="Calibri"/>
          <w:sz w:val="26"/>
          <w:szCs w:val="26"/>
        </w:rPr>
        <w:t xml:space="preserve">в </w:t>
      </w:r>
      <w:r w:rsidR="00F23A4C">
        <w:rPr>
          <w:rFonts w:eastAsia="Calibri"/>
          <w:sz w:val="26"/>
          <w:szCs w:val="26"/>
        </w:rPr>
        <w:lastRenderedPageBreak/>
        <w:t>2013 году</w:t>
      </w:r>
      <w:r w:rsidR="00B725B6">
        <w:rPr>
          <w:rFonts w:eastAsia="Calibri"/>
          <w:sz w:val="26"/>
          <w:szCs w:val="26"/>
        </w:rPr>
        <w:t>,</w:t>
      </w:r>
      <w:r w:rsidR="00701C7B">
        <w:rPr>
          <w:rFonts w:eastAsia="Calibri"/>
          <w:sz w:val="26"/>
          <w:szCs w:val="26"/>
        </w:rPr>
        <w:t xml:space="preserve"> отраженные в </w:t>
      </w:r>
      <w:r>
        <w:rPr>
          <w:rFonts w:eastAsia="Calibri"/>
          <w:sz w:val="26"/>
          <w:szCs w:val="26"/>
        </w:rPr>
        <w:t>п</w:t>
      </w:r>
      <w:r w:rsidR="00701C7B">
        <w:rPr>
          <w:rFonts w:eastAsia="Calibri"/>
          <w:sz w:val="26"/>
          <w:szCs w:val="26"/>
        </w:rPr>
        <w:t>ункт</w:t>
      </w:r>
      <w:r w:rsidR="00447BC1">
        <w:rPr>
          <w:rFonts w:eastAsia="Calibri"/>
          <w:sz w:val="26"/>
          <w:szCs w:val="26"/>
        </w:rPr>
        <w:t>е</w:t>
      </w:r>
      <w:r w:rsidR="00701C7B">
        <w:rPr>
          <w:rFonts w:eastAsia="Calibri"/>
          <w:sz w:val="26"/>
          <w:szCs w:val="26"/>
        </w:rPr>
        <w:t xml:space="preserve"> </w:t>
      </w:r>
      <w:r w:rsidR="00B725B6">
        <w:rPr>
          <w:rFonts w:eastAsia="Calibri"/>
          <w:sz w:val="26"/>
          <w:szCs w:val="26"/>
        </w:rPr>
        <w:t xml:space="preserve">4.4 </w:t>
      </w:r>
      <w:r w:rsidR="00B725B6">
        <w:rPr>
          <w:sz w:val="26"/>
          <w:szCs w:val="26"/>
        </w:rPr>
        <w:t>Бюджета города Вологды</w:t>
      </w:r>
      <w:r w:rsidR="00701C7B">
        <w:rPr>
          <w:sz w:val="26"/>
          <w:szCs w:val="26"/>
        </w:rPr>
        <w:t>,</w:t>
      </w:r>
      <w:r w:rsidR="00D1700E">
        <w:rPr>
          <w:rFonts w:eastAsia="Calibri"/>
          <w:sz w:val="26"/>
          <w:szCs w:val="26"/>
        </w:rPr>
        <w:t xml:space="preserve"> </w:t>
      </w:r>
      <w:r w:rsidR="00971F39">
        <w:rPr>
          <w:sz w:val="26"/>
          <w:szCs w:val="26"/>
        </w:rPr>
        <w:t>не приведены в соотве</w:t>
      </w:r>
      <w:r w:rsidR="00F61F4A">
        <w:rPr>
          <w:sz w:val="26"/>
          <w:szCs w:val="26"/>
        </w:rPr>
        <w:t>т</w:t>
      </w:r>
      <w:r w:rsidR="00971F39">
        <w:rPr>
          <w:sz w:val="26"/>
          <w:szCs w:val="26"/>
        </w:rPr>
        <w:t>ствие с показателями приложений к проекту</w:t>
      </w:r>
      <w:r w:rsidR="00701C7B">
        <w:rPr>
          <w:sz w:val="26"/>
          <w:szCs w:val="26"/>
        </w:rPr>
        <w:t xml:space="preserve"> решения</w:t>
      </w:r>
      <w:r w:rsidR="00971F39">
        <w:rPr>
          <w:sz w:val="26"/>
          <w:szCs w:val="26"/>
        </w:rPr>
        <w:t>.</w:t>
      </w:r>
    </w:p>
    <w:p w:rsidR="007066AC" w:rsidRDefault="007066AC" w:rsidP="004773C1">
      <w:pPr>
        <w:tabs>
          <w:tab w:val="left" w:pos="720"/>
        </w:tabs>
        <w:spacing w:line="276" w:lineRule="auto"/>
        <w:ind w:firstLine="720"/>
        <w:jc w:val="both"/>
        <w:rPr>
          <w:sz w:val="26"/>
          <w:szCs w:val="26"/>
        </w:rPr>
      </w:pPr>
      <w:r w:rsidRPr="001E7575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1E7575">
        <w:rPr>
          <w:sz w:val="26"/>
          <w:szCs w:val="26"/>
        </w:rPr>
        <w:t>рассмотрении проекта решения Контрольно-счетная палата рекомендует предложить Администрации города Вологды</w:t>
      </w:r>
      <w:r>
        <w:rPr>
          <w:sz w:val="26"/>
          <w:szCs w:val="26"/>
        </w:rPr>
        <w:t>:</w:t>
      </w:r>
    </w:p>
    <w:p w:rsidR="006D3581" w:rsidRDefault="005433FD" w:rsidP="00D172C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6D3581">
        <w:rPr>
          <w:sz w:val="26"/>
          <w:szCs w:val="26"/>
        </w:rPr>
        <w:t>Привести в соответствие с приложениями к проекту решения показатели</w:t>
      </w:r>
      <w:r w:rsidR="006B3FC7" w:rsidRPr="006D3581">
        <w:rPr>
          <w:rFonts w:eastAsia="Calibri"/>
          <w:sz w:val="26"/>
          <w:szCs w:val="26"/>
        </w:rPr>
        <w:t xml:space="preserve"> </w:t>
      </w:r>
      <w:r w:rsidR="0025410F" w:rsidRPr="006D3581">
        <w:rPr>
          <w:sz w:val="26"/>
          <w:szCs w:val="26"/>
        </w:rPr>
        <w:t>предельного объема заимствований на 2013 год</w:t>
      </w:r>
      <w:r w:rsidR="009A2494" w:rsidRPr="006D3581">
        <w:rPr>
          <w:sz w:val="26"/>
          <w:szCs w:val="26"/>
        </w:rPr>
        <w:t>,</w:t>
      </w:r>
      <w:r w:rsidR="0025410F" w:rsidRPr="006D3581">
        <w:rPr>
          <w:sz w:val="26"/>
          <w:szCs w:val="26"/>
        </w:rPr>
        <w:t xml:space="preserve"> </w:t>
      </w:r>
      <w:r w:rsidR="006B3FC7" w:rsidRPr="006D3581">
        <w:rPr>
          <w:rFonts w:eastAsia="Calibri"/>
          <w:sz w:val="26"/>
          <w:szCs w:val="26"/>
        </w:rPr>
        <w:t>расходов, связанных с обслуживанием муниципального внутреннего долга,</w:t>
      </w:r>
      <w:r w:rsidRPr="006D3581">
        <w:rPr>
          <w:sz w:val="26"/>
          <w:szCs w:val="26"/>
        </w:rPr>
        <w:t xml:space="preserve"> </w:t>
      </w:r>
      <w:r w:rsidR="006D3581">
        <w:rPr>
          <w:sz w:val="26"/>
          <w:szCs w:val="26"/>
        </w:rPr>
        <w:t>на 2013 год.</w:t>
      </w:r>
    </w:p>
    <w:p w:rsidR="00D70EDF" w:rsidRPr="006D3581" w:rsidRDefault="00D75B44" w:rsidP="00D172C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D3581">
        <w:rPr>
          <w:sz w:val="26"/>
          <w:szCs w:val="26"/>
        </w:rPr>
        <w:t>ривести в соответствие</w:t>
      </w:r>
      <w:r>
        <w:rPr>
          <w:sz w:val="26"/>
          <w:szCs w:val="26"/>
        </w:rPr>
        <w:t xml:space="preserve"> перечень акций (долей), подлежащих приватизации, учитываемый при планировании </w:t>
      </w:r>
      <w:proofErr w:type="gramStart"/>
      <w:r>
        <w:rPr>
          <w:sz w:val="26"/>
          <w:szCs w:val="26"/>
        </w:rPr>
        <w:t>о</w:t>
      </w:r>
      <w:r w:rsidR="006A7B22" w:rsidRPr="006D3581">
        <w:rPr>
          <w:sz w:val="26"/>
          <w:szCs w:val="26"/>
        </w:rPr>
        <w:t>бъем</w:t>
      </w:r>
      <w:r>
        <w:rPr>
          <w:sz w:val="26"/>
          <w:szCs w:val="26"/>
        </w:rPr>
        <w:t>а</w:t>
      </w:r>
      <w:r w:rsidR="006A7B22" w:rsidRPr="006D3581">
        <w:rPr>
          <w:sz w:val="26"/>
          <w:szCs w:val="26"/>
        </w:rPr>
        <w:t xml:space="preserve"> поступлений </w:t>
      </w:r>
      <w:r w:rsidRPr="006D3581">
        <w:rPr>
          <w:sz w:val="26"/>
          <w:szCs w:val="26"/>
        </w:rPr>
        <w:t>источников финансирования дефицита бюджета</w:t>
      </w:r>
      <w:proofErr w:type="gramEnd"/>
      <w:r w:rsidRPr="006D3581">
        <w:rPr>
          <w:sz w:val="26"/>
          <w:szCs w:val="26"/>
        </w:rPr>
        <w:t xml:space="preserve"> города</w:t>
      </w:r>
      <w:r w:rsidR="00FA7A95">
        <w:rPr>
          <w:sz w:val="26"/>
          <w:szCs w:val="26"/>
        </w:rPr>
        <w:t>,</w:t>
      </w:r>
      <w:r w:rsidRPr="006D3581">
        <w:rPr>
          <w:sz w:val="26"/>
          <w:szCs w:val="26"/>
        </w:rPr>
        <w:t xml:space="preserve"> </w:t>
      </w:r>
      <w:r w:rsidR="002C697A">
        <w:rPr>
          <w:sz w:val="26"/>
          <w:szCs w:val="26"/>
        </w:rPr>
        <w:t xml:space="preserve">и перечень акций (долей), учитываемый в составе </w:t>
      </w:r>
      <w:r w:rsidR="006A7B22" w:rsidRPr="006D3581">
        <w:rPr>
          <w:sz w:val="26"/>
          <w:szCs w:val="26"/>
        </w:rPr>
        <w:t>прогнозн</w:t>
      </w:r>
      <w:r w:rsidR="00027751" w:rsidRPr="006D3581">
        <w:rPr>
          <w:sz w:val="26"/>
          <w:szCs w:val="26"/>
        </w:rPr>
        <w:t>о</w:t>
      </w:r>
      <w:r w:rsidR="002C697A">
        <w:rPr>
          <w:sz w:val="26"/>
          <w:szCs w:val="26"/>
        </w:rPr>
        <w:t>го</w:t>
      </w:r>
      <w:r w:rsidR="006A7B22" w:rsidRPr="006D3581">
        <w:rPr>
          <w:sz w:val="26"/>
          <w:szCs w:val="26"/>
        </w:rPr>
        <w:t xml:space="preserve"> план</w:t>
      </w:r>
      <w:r w:rsidR="002C697A">
        <w:rPr>
          <w:sz w:val="26"/>
          <w:szCs w:val="26"/>
        </w:rPr>
        <w:t>а</w:t>
      </w:r>
      <w:r w:rsidR="006A7B22" w:rsidRPr="006D3581">
        <w:rPr>
          <w:sz w:val="26"/>
          <w:szCs w:val="26"/>
        </w:rPr>
        <w:t xml:space="preserve"> (программ</w:t>
      </w:r>
      <w:r w:rsidR="002C697A">
        <w:rPr>
          <w:sz w:val="26"/>
          <w:szCs w:val="26"/>
        </w:rPr>
        <w:t>ы</w:t>
      </w:r>
      <w:r w:rsidR="006A7B22" w:rsidRPr="006D3581">
        <w:rPr>
          <w:sz w:val="26"/>
          <w:szCs w:val="26"/>
        </w:rPr>
        <w:t>) приватизации муниципального имущества города Вологды на 2013 го</w:t>
      </w:r>
      <w:r w:rsidR="00FA7A95">
        <w:rPr>
          <w:sz w:val="26"/>
          <w:szCs w:val="26"/>
        </w:rPr>
        <w:t>д</w:t>
      </w:r>
      <w:r w:rsidR="009C2E63">
        <w:rPr>
          <w:sz w:val="26"/>
          <w:szCs w:val="26"/>
        </w:rPr>
        <w:t>.</w:t>
      </w:r>
    </w:p>
    <w:p w:rsidR="00D70EDF" w:rsidRPr="00D70EDF" w:rsidRDefault="007066AC" w:rsidP="00D172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70EDF">
        <w:rPr>
          <w:sz w:val="26"/>
          <w:szCs w:val="26"/>
        </w:rPr>
        <w:t>Объем расходов на обслуживание муниципального долга в 2013-2015 гг. привести в соответствии с программой муниципальных внутренних заимствований на 2013-2015гг. с учетом соблюдения принципа полноты отражения расходов, установленного статьей 32 Б</w:t>
      </w:r>
      <w:r w:rsidR="00600815">
        <w:rPr>
          <w:sz w:val="26"/>
          <w:szCs w:val="26"/>
        </w:rPr>
        <w:t>юджетного кодекса</w:t>
      </w:r>
      <w:r w:rsidRPr="00D70EDF">
        <w:rPr>
          <w:sz w:val="26"/>
          <w:szCs w:val="26"/>
        </w:rPr>
        <w:t xml:space="preserve"> РФ.</w:t>
      </w:r>
    </w:p>
    <w:p w:rsidR="00D172C4" w:rsidRPr="00D70EDF" w:rsidRDefault="00D172C4" w:rsidP="00D172C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70EDF">
        <w:rPr>
          <w:sz w:val="26"/>
          <w:szCs w:val="26"/>
        </w:rPr>
        <w:t xml:space="preserve">Объем бюджетных ассигнований, направляемых на исполнение публичных нормативных обязательств, в 2014 и 2015 годах привести в соответствие с требованиями статьи 6 Бюджетного кодекса РФ. </w:t>
      </w:r>
    </w:p>
    <w:p w:rsidR="00D172C4" w:rsidRPr="008F3469" w:rsidRDefault="00D172C4" w:rsidP="00D172C4">
      <w:pPr>
        <w:pStyle w:val="a3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F80BB2" w:rsidRPr="00751BCC" w:rsidRDefault="00F80BB2" w:rsidP="004773C1">
      <w:pPr>
        <w:pStyle w:val="a3"/>
        <w:spacing w:line="276" w:lineRule="auto"/>
        <w:ind w:left="1440"/>
        <w:jc w:val="both"/>
        <w:rPr>
          <w:sz w:val="26"/>
          <w:szCs w:val="26"/>
        </w:rPr>
      </w:pPr>
    </w:p>
    <w:p w:rsidR="001F20F2" w:rsidRDefault="001F20F2" w:rsidP="004773C1">
      <w:pPr>
        <w:spacing w:line="276" w:lineRule="auto"/>
        <w:rPr>
          <w:sz w:val="26"/>
          <w:szCs w:val="26"/>
        </w:rPr>
      </w:pPr>
      <w:r w:rsidRPr="00AA7F5B">
        <w:rPr>
          <w:sz w:val="26"/>
          <w:szCs w:val="26"/>
        </w:rPr>
        <w:t xml:space="preserve">Главные инспекторы                                                     </w:t>
      </w:r>
      <w:r w:rsidR="00F80BB2">
        <w:rPr>
          <w:sz w:val="26"/>
          <w:szCs w:val="26"/>
        </w:rPr>
        <w:t xml:space="preserve">          </w:t>
      </w:r>
      <w:r w:rsidRPr="00AA7F5B">
        <w:rPr>
          <w:sz w:val="26"/>
          <w:szCs w:val="26"/>
        </w:rPr>
        <w:t xml:space="preserve">                    Н.А. Беляева</w:t>
      </w:r>
    </w:p>
    <w:p w:rsidR="00433564" w:rsidRDefault="001F20F2" w:rsidP="00E92F92">
      <w:pPr>
        <w:spacing w:line="276" w:lineRule="auto"/>
        <w:rPr>
          <w:sz w:val="26"/>
          <w:szCs w:val="26"/>
          <w:highlight w:val="yellow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0BB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</w:t>
      </w:r>
      <w:r w:rsidR="00325A10">
        <w:rPr>
          <w:sz w:val="26"/>
          <w:szCs w:val="26"/>
        </w:rPr>
        <w:t>Е.В. Михайлова</w:t>
      </w:r>
    </w:p>
    <w:sectPr w:rsidR="00433564" w:rsidSect="007B66F9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FE" w:rsidRDefault="008F6DFE" w:rsidP="008A5173">
      <w:r>
        <w:separator/>
      </w:r>
    </w:p>
  </w:endnote>
  <w:endnote w:type="continuationSeparator" w:id="0">
    <w:p w:rsidR="008F6DFE" w:rsidRDefault="008F6DFE" w:rsidP="008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FE" w:rsidRDefault="008F6DFE" w:rsidP="008A5173">
      <w:r>
        <w:separator/>
      </w:r>
    </w:p>
  </w:footnote>
  <w:footnote w:type="continuationSeparator" w:id="0">
    <w:p w:rsidR="008F6DFE" w:rsidRDefault="008F6DFE" w:rsidP="008A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FE" w:rsidRDefault="008F6DF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E3F21">
      <w:rPr>
        <w:noProof/>
      </w:rPr>
      <w:t>5</w:t>
    </w:r>
    <w:r>
      <w:rPr>
        <w:noProof/>
      </w:rPr>
      <w:fldChar w:fldCharType="end"/>
    </w:r>
  </w:p>
  <w:p w:rsidR="008F6DFE" w:rsidRDefault="008F6D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666"/>
    <w:multiLevelType w:val="hybridMultilevel"/>
    <w:tmpl w:val="49A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3A5408"/>
    <w:multiLevelType w:val="multilevel"/>
    <w:tmpl w:val="7C7AC5F8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1EA27A2"/>
    <w:multiLevelType w:val="hybridMultilevel"/>
    <w:tmpl w:val="B51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F00B4"/>
    <w:multiLevelType w:val="multilevel"/>
    <w:tmpl w:val="696A6256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693C008D"/>
    <w:multiLevelType w:val="hybridMultilevel"/>
    <w:tmpl w:val="856E59A2"/>
    <w:lvl w:ilvl="0" w:tplc="B68C9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41EA7"/>
    <w:multiLevelType w:val="multilevel"/>
    <w:tmpl w:val="A4943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1"/>
    <w:rsid w:val="00005D8B"/>
    <w:rsid w:val="00014357"/>
    <w:rsid w:val="00016969"/>
    <w:rsid w:val="00016F88"/>
    <w:rsid w:val="00017730"/>
    <w:rsid w:val="0002240F"/>
    <w:rsid w:val="00027751"/>
    <w:rsid w:val="0003016F"/>
    <w:rsid w:val="000311A1"/>
    <w:rsid w:val="00032C5D"/>
    <w:rsid w:val="00032F90"/>
    <w:rsid w:val="00035B8F"/>
    <w:rsid w:val="00042BCD"/>
    <w:rsid w:val="0004421B"/>
    <w:rsid w:val="0004488A"/>
    <w:rsid w:val="000448F5"/>
    <w:rsid w:val="00051378"/>
    <w:rsid w:val="00052ECB"/>
    <w:rsid w:val="00053455"/>
    <w:rsid w:val="00053A4E"/>
    <w:rsid w:val="00054012"/>
    <w:rsid w:val="000574B8"/>
    <w:rsid w:val="00062AB8"/>
    <w:rsid w:val="000669AE"/>
    <w:rsid w:val="00070198"/>
    <w:rsid w:val="00070B72"/>
    <w:rsid w:val="000715BB"/>
    <w:rsid w:val="00075784"/>
    <w:rsid w:val="00077029"/>
    <w:rsid w:val="00086D17"/>
    <w:rsid w:val="000879F3"/>
    <w:rsid w:val="00091B35"/>
    <w:rsid w:val="000920B3"/>
    <w:rsid w:val="00092AC4"/>
    <w:rsid w:val="0009428C"/>
    <w:rsid w:val="00096BBC"/>
    <w:rsid w:val="000A072D"/>
    <w:rsid w:val="000A0898"/>
    <w:rsid w:val="000A4A43"/>
    <w:rsid w:val="000B1E77"/>
    <w:rsid w:val="000B4298"/>
    <w:rsid w:val="000B7445"/>
    <w:rsid w:val="000C14CC"/>
    <w:rsid w:val="000C1E5C"/>
    <w:rsid w:val="000C20C7"/>
    <w:rsid w:val="000C2CBF"/>
    <w:rsid w:val="000C374E"/>
    <w:rsid w:val="000C7601"/>
    <w:rsid w:val="000C7CAC"/>
    <w:rsid w:val="000D09D6"/>
    <w:rsid w:val="000D54E7"/>
    <w:rsid w:val="000D773B"/>
    <w:rsid w:val="000E20D2"/>
    <w:rsid w:val="000E2BA0"/>
    <w:rsid w:val="000E5336"/>
    <w:rsid w:val="000E5DDB"/>
    <w:rsid w:val="000F0CEA"/>
    <w:rsid w:val="000F1345"/>
    <w:rsid w:val="001003EA"/>
    <w:rsid w:val="001058F0"/>
    <w:rsid w:val="00113E08"/>
    <w:rsid w:val="00116236"/>
    <w:rsid w:val="00120F49"/>
    <w:rsid w:val="0012169F"/>
    <w:rsid w:val="00123963"/>
    <w:rsid w:val="001239EF"/>
    <w:rsid w:val="00124FE3"/>
    <w:rsid w:val="00125A06"/>
    <w:rsid w:val="001325AD"/>
    <w:rsid w:val="00133478"/>
    <w:rsid w:val="00136178"/>
    <w:rsid w:val="001379DB"/>
    <w:rsid w:val="00137D35"/>
    <w:rsid w:val="00137D96"/>
    <w:rsid w:val="00142909"/>
    <w:rsid w:val="0014395C"/>
    <w:rsid w:val="0014499C"/>
    <w:rsid w:val="00150757"/>
    <w:rsid w:val="00156DEF"/>
    <w:rsid w:val="00163366"/>
    <w:rsid w:val="001640E4"/>
    <w:rsid w:val="00164352"/>
    <w:rsid w:val="0017141E"/>
    <w:rsid w:val="001715F8"/>
    <w:rsid w:val="0017223B"/>
    <w:rsid w:val="001807BE"/>
    <w:rsid w:val="001843E7"/>
    <w:rsid w:val="001864CF"/>
    <w:rsid w:val="00190007"/>
    <w:rsid w:val="00191C75"/>
    <w:rsid w:val="00193561"/>
    <w:rsid w:val="001A3706"/>
    <w:rsid w:val="001B32CF"/>
    <w:rsid w:val="001C6460"/>
    <w:rsid w:val="001D10DF"/>
    <w:rsid w:val="001D17C5"/>
    <w:rsid w:val="001D4925"/>
    <w:rsid w:val="001D6A41"/>
    <w:rsid w:val="001E40BB"/>
    <w:rsid w:val="001E500B"/>
    <w:rsid w:val="001E67B1"/>
    <w:rsid w:val="001E6A7F"/>
    <w:rsid w:val="001E7575"/>
    <w:rsid w:val="001F111C"/>
    <w:rsid w:val="001F20F2"/>
    <w:rsid w:val="001F52E5"/>
    <w:rsid w:val="001F6166"/>
    <w:rsid w:val="00201100"/>
    <w:rsid w:val="00202DCC"/>
    <w:rsid w:val="002055DB"/>
    <w:rsid w:val="00205B1A"/>
    <w:rsid w:val="00211DD0"/>
    <w:rsid w:val="00212FDA"/>
    <w:rsid w:val="0022211E"/>
    <w:rsid w:val="00226665"/>
    <w:rsid w:val="002301C0"/>
    <w:rsid w:val="0023673F"/>
    <w:rsid w:val="002431B6"/>
    <w:rsid w:val="00244C53"/>
    <w:rsid w:val="0024679B"/>
    <w:rsid w:val="0025410F"/>
    <w:rsid w:val="00255F61"/>
    <w:rsid w:val="002572C6"/>
    <w:rsid w:val="0027086D"/>
    <w:rsid w:val="0027270B"/>
    <w:rsid w:val="0028377B"/>
    <w:rsid w:val="00284816"/>
    <w:rsid w:val="0029051D"/>
    <w:rsid w:val="00291CAA"/>
    <w:rsid w:val="00291F3D"/>
    <w:rsid w:val="002941BB"/>
    <w:rsid w:val="00294D9E"/>
    <w:rsid w:val="002A1E57"/>
    <w:rsid w:val="002A1E81"/>
    <w:rsid w:val="002B5F37"/>
    <w:rsid w:val="002B6256"/>
    <w:rsid w:val="002B798D"/>
    <w:rsid w:val="002C09DA"/>
    <w:rsid w:val="002C1856"/>
    <w:rsid w:val="002C3854"/>
    <w:rsid w:val="002C5905"/>
    <w:rsid w:val="002C697A"/>
    <w:rsid w:val="002C7F67"/>
    <w:rsid w:val="002D0013"/>
    <w:rsid w:val="002D015C"/>
    <w:rsid w:val="002D278E"/>
    <w:rsid w:val="002D718D"/>
    <w:rsid w:val="002E26B1"/>
    <w:rsid w:val="002F1CC4"/>
    <w:rsid w:val="002F4CAB"/>
    <w:rsid w:val="002F5DEC"/>
    <w:rsid w:val="00302593"/>
    <w:rsid w:val="00304090"/>
    <w:rsid w:val="0031052A"/>
    <w:rsid w:val="00313576"/>
    <w:rsid w:val="00323501"/>
    <w:rsid w:val="00325A10"/>
    <w:rsid w:val="00326648"/>
    <w:rsid w:val="00330449"/>
    <w:rsid w:val="0033552E"/>
    <w:rsid w:val="003375D1"/>
    <w:rsid w:val="0034602A"/>
    <w:rsid w:val="0035382A"/>
    <w:rsid w:val="00353D72"/>
    <w:rsid w:val="003629AA"/>
    <w:rsid w:val="00362C1E"/>
    <w:rsid w:val="00365EE5"/>
    <w:rsid w:val="00366D5B"/>
    <w:rsid w:val="003676DC"/>
    <w:rsid w:val="00367AA1"/>
    <w:rsid w:val="0037699C"/>
    <w:rsid w:val="00385D9E"/>
    <w:rsid w:val="0038614E"/>
    <w:rsid w:val="00392BBB"/>
    <w:rsid w:val="003A1444"/>
    <w:rsid w:val="003A2021"/>
    <w:rsid w:val="003A32A4"/>
    <w:rsid w:val="003A38D8"/>
    <w:rsid w:val="003A502D"/>
    <w:rsid w:val="003B1C07"/>
    <w:rsid w:val="003B25C7"/>
    <w:rsid w:val="003B4432"/>
    <w:rsid w:val="003B5EA2"/>
    <w:rsid w:val="003C0CEA"/>
    <w:rsid w:val="003C0F40"/>
    <w:rsid w:val="003C2D79"/>
    <w:rsid w:val="003D454D"/>
    <w:rsid w:val="003D6ED2"/>
    <w:rsid w:val="003E093A"/>
    <w:rsid w:val="003E320B"/>
    <w:rsid w:val="003E4139"/>
    <w:rsid w:val="003E4865"/>
    <w:rsid w:val="003E518A"/>
    <w:rsid w:val="003E7B12"/>
    <w:rsid w:val="003F05FC"/>
    <w:rsid w:val="003F5718"/>
    <w:rsid w:val="004063DC"/>
    <w:rsid w:val="00407876"/>
    <w:rsid w:val="004113F8"/>
    <w:rsid w:val="00411EE3"/>
    <w:rsid w:val="00416AA1"/>
    <w:rsid w:val="00421FA1"/>
    <w:rsid w:val="00425B59"/>
    <w:rsid w:val="00433564"/>
    <w:rsid w:val="004462CD"/>
    <w:rsid w:val="00447864"/>
    <w:rsid w:val="00447BC1"/>
    <w:rsid w:val="00451120"/>
    <w:rsid w:val="0045260F"/>
    <w:rsid w:val="00456A8D"/>
    <w:rsid w:val="00460079"/>
    <w:rsid w:val="004627ED"/>
    <w:rsid w:val="004629AA"/>
    <w:rsid w:val="0046332A"/>
    <w:rsid w:val="00466F6F"/>
    <w:rsid w:val="00476196"/>
    <w:rsid w:val="004773C1"/>
    <w:rsid w:val="00482103"/>
    <w:rsid w:val="004824B2"/>
    <w:rsid w:val="00482B6D"/>
    <w:rsid w:val="00482E79"/>
    <w:rsid w:val="00484AC8"/>
    <w:rsid w:val="00484E94"/>
    <w:rsid w:val="00490C81"/>
    <w:rsid w:val="00491B66"/>
    <w:rsid w:val="00492CC1"/>
    <w:rsid w:val="00493D78"/>
    <w:rsid w:val="00497752"/>
    <w:rsid w:val="004A0CCB"/>
    <w:rsid w:val="004A0D1E"/>
    <w:rsid w:val="004A1136"/>
    <w:rsid w:val="004A3A53"/>
    <w:rsid w:val="004B1458"/>
    <w:rsid w:val="004B296A"/>
    <w:rsid w:val="004C46AD"/>
    <w:rsid w:val="004C6C70"/>
    <w:rsid w:val="004E15F9"/>
    <w:rsid w:val="004E3941"/>
    <w:rsid w:val="004E5815"/>
    <w:rsid w:val="004E7AEC"/>
    <w:rsid w:val="004F0699"/>
    <w:rsid w:val="004F3A0D"/>
    <w:rsid w:val="00503377"/>
    <w:rsid w:val="00503FF3"/>
    <w:rsid w:val="00504DC7"/>
    <w:rsid w:val="005067C5"/>
    <w:rsid w:val="00506C26"/>
    <w:rsid w:val="005078FC"/>
    <w:rsid w:val="005149D3"/>
    <w:rsid w:val="00515D62"/>
    <w:rsid w:val="00520BF5"/>
    <w:rsid w:val="005270B3"/>
    <w:rsid w:val="005334C6"/>
    <w:rsid w:val="00542873"/>
    <w:rsid w:val="005433FD"/>
    <w:rsid w:val="00543B4D"/>
    <w:rsid w:val="00544139"/>
    <w:rsid w:val="0054504A"/>
    <w:rsid w:val="00545AB9"/>
    <w:rsid w:val="005523A5"/>
    <w:rsid w:val="00553777"/>
    <w:rsid w:val="00561552"/>
    <w:rsid w:val="00562CAB"/>
    <w:rsid w:val="00572596"/>
    <w:rsid w:val="00572942"/>
    <w:rsid w:val="00575CDB"/>
    <w:rsid w:val="005806DD"/>
    <w:rsid w:val="0058143E"/>
    <w:rsid w:val="005839C5"/>
    <w:rsid w:val="00587D24"/>
    <w:rsid w:val="005908A1"/>
    <w:rsid w:val="00593401"/>
    <w:rsid w:val="005A1024"/>
    <w:rsid w:val="005A1F44"/>
    <w:rsid w:val="005A26D1"/>
    <w:rsid w:val="005A43AF"/>
    <w:rsid w:val="005B31E4"/>
    <w:rsid w:val="005B5B2B"/>
    <w:rsid w:val="005B6032"/>
    <w:rsid w:val="005C0928"/>
    <w:rsid w:val="005C432D"/>
    <w:rsid w:val="005C452E"/>
    <w:rsid w:val="005C4F0B"/>
    <w:rsid w:val="005D62E2"/>
    <w:rsid w:val="005E084D"/>
    <w:rsid w:val="005E1E91"/>
    <w:rsid w:val="005E20C9"/>
    <w:rsid w:val="005E2C67"/>
    <w:rsid w:val="005E2E55"/>
    <w:rsid w:val="005E4E25"/>
    <w:rsid w:val="005E763E"/>
    <w:rsid w:val="005E7C19"/>
    <w:rsid w:val="005E7D69"/>
    <w:rsid w:val="005F054B"/>
    <w:rsid w:val="005F2173"/>
    <w:rsid w:val="00600815"/>
    <w:rsid w:val="006008EF"/>
    <w:rsid w:val="00602262"/>
    <w:rsid w:val="00607139"/>
    <w:rsid w:val="0060742C"/>
    <w:rsid w:val="00610EC1"/>
    <w:rsid w:val="00611C07"/>
    <w:rsid w:val="00614672"/>
    <w:rsid w:val="006157AD"/>
    <w:rsid w:val="006179AC"/>
    <w:rsid w:val="00620087"/>
    <w:rsid w:val="006258AD"/>
    <w:rsid w:val="006259CA"/>
    <w:rsid w:val="0062600C"/>
    <w:rsid w:val="00631186"/>
    <w:rsid w:val="00631E0D"/>
    <w:rsid w:val="00633E97"/>
    <w:rsid w:val="00634D7D"/>
    <w:rsid w:val="006360D2"/>
    <w:rsid w:val="00636CF2"/>
    <w:rsid w:val="006374EC"/>
    <w:rsid w:val="00640C66"/>
    <w:rsid w:val="00641CB6"/>
    <w:rsid w:val="00643432"/>
    <w:rsid w:val="00651555"/>
    <w:rsid w:val="006630BC"/>
    <w:rsid w:val="00663B95"/>
    <w:rsid w:val="00666A58"/>
    <w:rsid w:val="00667750"/>
    <w:rsid w:val="00670F01"/>
    <w:rsid w:val="006717F1"/>
    <w:rsid w:val="0067293C"/>
    <w:rsid w:val="0067379E"/>
    <w:rsid w:val="006761BC"/>
    <w:rsid w:val="00677BD7"/>
    <w:rsid w:val="00680448"/>
    <w:rsid w:val="0068422C"/>
    <w:rsid w:val="00684EA7"/>
    <w:rsid w:val="00687840"/>
    <w:rsid w:val="00687B3A"/>
    <w:rsid w:val="00691EFC"/>
    <w:rsid w:val="006957EE"/>
    <w:rsid w:val="00697100"/>
    <w:rsid w:val="006973DA"/>
    <w:rsid w:val="006A0BB4"/>
    <w:rsid w:val="006A1E93"/>
    <w:rsid w:val="006A24AD"/>
    <w:rsid w:val="006A6F8E"/>
    <w:rsid w:val="006A7B22"/>
    <w:rsid w:val="006A7EB6"/>
    <w:rsid w:val="006B101D"/>
    <w:rsid w:val="006B3FC7"/>
    <w:rsid w:val="006C0DA3"/>
    <w:rsid w:val="006C580E"/>
    <w:rsid w:val="006C6208"/>
    <w:rsid w:val="006C6F8B"/>
    <w:rsid w:val="006D0451"/>
    <w:rsid w:val="006D3581"/>
    <w:rsid w:val="006D471B"/>
    <w:rsid w:val="006D7463"/>
    <w:rsid w:val="006E03B7"/>
    <w:rsid w:val="006E17EC"/>
    <w:rsid w:val="006E1FFF"/>
    <w:rsid w:val="006E21B9"/>
    <w:rsid w:val="006E3669"/>
    <w:rsid w:val="006E68DD"/>
    <w:rsid w:val="006E7688"/>
    <w:rsid w:val="006F156D"/>
    <w:rsid w:val="006F179D"/>
    <w:rsid w:val="006F207B"/>
    <w:rsid w:val="006F42D6"/>
    <w:rsid w:val="006F4939"/>
    <w:rsid w:val="006F4C02"/>
    <w:rsid w:val="006F5F01"/>
    <w:rsid w:val="006F7343"/>
    <w:rsid w:val="007008C0"/>
    <w:rsid w:val="00701C7B"/>
    <w:rsid w:val="00702272"/>
    <w:rsid w:val="00705DE9"/>
    <w:rsid w:val="007066AC"/>
    <w:rsid w:val="00710B0A"/>
    <w:rsid w:val="00721EE1"/>
    <w:rsid w:val="007270D0"/>
    <w:rsid w:val="00727464"/>
    <w:rsid w:val="007319D2"/>
    <w:rsid w:val="00731FC0"/>
    <w:rsid w:val="0073361A"/>
    <w:rsid w:val="00740173"/>
    <w:rsid w:val="00741E8C"/>
    <w:rsid w:val="007459C2"/>
    <w:rsid w:val="0074716D"/>
    <w:rsid w:val="007506E3"/>
    <w:rsid w:val="00751BCC"/>
    <w:rsid w:val="0075255A"/>
    <w:rsid w:val="00752708"/>
    <w:rsid w:val="00754061"/>
    <w:rsid w:val="0076188F"/>
    <w:rsid w:val="00767701"/>
    <w:rsid w:val="007730A0"/>
    <w:rsid w:val="007752EC"/>
    <w:rsid w:val="007807DA"/>
    <w:rsid w:val="00780CBE"/>
    <w:rsid w:val="00786A51"/>
    <w:rsid w:val="00787F8A"/>
    <w:rsid w:val="0079030F"/>
    <w:rsid w:val="00791530"/>
    <w:rsid w:val="00792275"/>
    <w:rsid w:val="007959E2"/>
    <w:rsid w:val="00796CCA"/>
    <w:rsid w:val="007A0236"/>
    <w:rsid w:val="007A3A77"/>
    <w:rsid w:val="007A4147"/>
    <w:rsid w:val="007A7CEB"/>
    <w:rsid w:val="007B0283"/>
    <w:rsid w:val="007B0599"/>
    <w:rsid w:val="007B1F7D"/>
    <w:rsid w:val="007B2F5D"/>
    <w:rsid w:val="007B4133"/>
    <w:rsid w:val="007B66F9"/>
    <w:rsid w:val="007C0123"/>
    <w:rsid w:val="007C0255"/>
    <w:rsid w:val="007C2A46"/>
    <w:rsid w:val="007C2BAF"/>
    <w:rsid w:val="007C316C"/>
    <w:rsid w:val="007C75BA"/>
    <w:rsid w:val="007C7B05"/>
    <w:rsid w:val="007D1AD0"/>
    <w:rsid w:val="007D52AF"/>
    <w:rsid w:val="007D649C"/>
    <w:rsid w:val="007D6AAB"/>
    <w:rsid w:val="007E275B"/>
    <w:rsid w:val="007E64F9"/>
    <w:rsid w:val="007F4939"/>
    <w:rsid w:val="007F4AF8"/>
    <w:rsid w:val="007F52D7"/>
    <w:rsid w:val="007F5AD2"/>
    <w:rsid w:val="00800950"/>
    <w:rsid w:val="00804D44"/>
    <w:rsid w:val="00807E77"/>
    <w:rsid w:val="0081477F"/>
    <w:rsid w:val="00817157"/>
    <w:rsid w:val="00817AAE"/>
    <w:rsid w:val="00821B0A"/>
    <w:rsid w:val="00822608"/>
    <w:rsid w:val="0082650E"/>
    <w:rsid w:val="00831D4C"/>
    <w:rsid w:val="008332B7"/>
    <w:rsid w:val="008335D3"/>
    <w:rsid w:val="0083541E"/>
    <w:rsid w:val="00835ECF"/>
    <w:rsid w:val="00841D9F"/>
    <w:rsid w:val="00845170"/>
    <w:rsid w:val="00845876"/>
    <w:rsid w:val="00847747"/>
    <w:rsid w:val="00847918"/>
    <w:rsid w:val="00852E89"/>
    <w:rsid w:val="00855C07"/>
    <w:rsid w:val="0086227B"/>
    <w:rsid w:val="00863534"/>
    <w:rsid w:val="00866ADA"/>
    <w:rsid w:val="00871296"/>
    <w:rsid w:val="00880D07"/>
    <w:rsid w:val="00881C92"/>
    <w:rsid w:val="00887939"/>
    <w:rsid w:val="00893353"/>
    <w:rsid w:val="00894606"/>
    <w:rsid w:val="0089531F"/>
    <w:rsid w:val="00896BD8"/>
    <w:rsid w:val="008A081D"/>
    <w:rsid w:val="008A3269"/>
    <w:rsid w:val="008A3348"/>
    <w:rsid w:val="008A3A11"/>
    <w:rsid w:val="008A48F0"/>
    <w:rsid w:val="008A5173"/>
    <w:rsid w:val="008A5394"/>
    <w:rsid w:val="008A6515"/>
    <w:rsid w:val="008B2411"/>
    <w:rsid w:val="008B27C9"/>
    <w:rsid w:val="008B3467"/>
    <w:rsid w:val="008B73F1"/>
    <w:rsid w:val="008C0813"/>
    <w:rsid w:val="008C39C3"/>
    <w:rsid w:val="008D19EE"/>
    <w:rsid w:val="008D4F6A"/>
    <w:rsid w:val="008D652F"/>
    <w:rsid w:val="008E1A52"/>
    <w:rsid w:val="008F034A"/>
    <w:rsid w:val="008F099F"/>
    <w:rsid w:val="008F3DFB"/>
    <w:rsid w:val="008F473F"/>
    <w:rsid w:val="008F62C7"/>
    <w:rsid w:val="008F6DFE"/>
    <w:rsid w:val="00903E47"/>
    <w:rsid w:val="00904C1D"/>
    <w:rsid w:val="00906B7E"/>
    <w:rsid w:val="009077A8"/>
    <w:rsid w:val="00907B7C"/>
    <w:rsid w:val="009115A0"/>
    <w:rsid w:val="009125FB"/>
    <w:rsid w:val="00917016"/>
    <w:rsid w:val="009201B0"/>
    <w:rsid w:val="009224CF"/>
    <w:rsid w:val="009240CE"/>
    <w:rsid w:val="00926FAF"/>
    <w:rsid w:val="009273BB"/>
    <w:rsid w:val="00930FE4"/>
    <w:rsid w:val="009326AE"/>
    <w:rsid w:val="0093362D"/>
    <w:rsid w:val="00943DAD"/>
    <w:rsid w:val="0094519F"/>
    <w:rsid w:val="00947C3F"/>
    <w:rsid w:val="00950914"/>
    <w:rsid w:val="009567D7"/>
    <w:rsid w:val="0097115F"/>
    <w:rsid w:val="00971F39"/>
    <w:rsid w:val="009736D4"/>
    <w:rsid w:val="009763C1"/>
    <w:rsid w:val="00982AC4"/>
    <w:rsid w:val="009842E7"/>
    <w:rsid w:val="009858BF"/>
    <w:rsid w:val="0098628A"/>
    <w:rsid w:val="0098678A"/>
    <w:rsid w:val="00990FF1"/>
    <w:rsid w:val="00997EEE"/>
    <w:rsid w:val="009A0748"/>
    <w:rsid w:val="009A2494"/>
    <w:rsid w:val="009A5B15"/>
    <w:rsid w:val="009A5BD9"/>
    <w:rsid w:val="009B07D3"/>
    <w:rsid w:val="009B0A5B"/>
    <w:rsid w:val="009B248D"/>
    <w:rsid w:val="009B24A8"/>
    <w:rsid w:val="009B4C8B"/>
    <w:rsid w:val="009B7C18"/>
    <w:rsid w:val="009C03DF"/>
    <w:rsid w:val="009C1E24"/>
    <w:rsid w:val="009C2E63"/>
    <w:rsid w:val="009C2FFA"/>
    <w:rsid w:val="009C42FC"/>
    <w:rsid w:val="009C4D50"/>
    <w:rsid w:val="009C69F5"/>
    <w:rsid w:val="009D4B97"/>
    <w:rsid w:val="009D6BC8"/>
    <w:rsid w:val="009E25BB"/>
    <w:rsid w:val="009E6E02"/>
    <w:rsid w:val="009E7420"/>
    <w:rsid w:val="009E78C7"/>
    <w:rsid w:val="009F534F"/>
    <w:rsid w:val="00A02CC9"/>
    <w:rsid w:val="00A03EF8"/>
    <w:rsid w:val="00A0447E"/>
    <w:rsid w:val="00A0572A"/>
    <w:rsid w:val="00A101F2"/>
    <w:rsid w:val="00A12D44"/>
    <w:rsid w:val="00A16792"/>
    <w:rsid w:val="00A22002"/>
    <w:rsid w:val="00A23CCF"/>
    <w:rsid w:val="00A41DA4"/>
    <w:rsid w:val="00A42D94"/>
    <w:rsid w:val="00A444DE"/>
    <w:rsid w:val="00A503D7"/>
    <w:rsid w:val="00A514F2"/>
    <w:rsid w:val="00A5303D"/>
    <w:rsid w:val="00A55A22"/>
    <w:rsid w:val="00A622E0"/>
    <w:rsid w:val="00A67BFF"/>
    <w:rsid w:val="00A74F4F"/>
    <w:rsid w:val="00A74F7C"/>
    <w:rsid w:val="00A76B4A"/>
    <w:rsid w:val="00A802C1"/>
    <w:rsid w:val="00A8316C"/>
    <w:rsid w:val="00A877D5"/>
    <w:rsid w:val="00A87C33"/>
    <w:rsid w:val="00A911CA"/>
    <w:rsid w:val="00A92131"/>
    <w:rsid w:val="00A9363E"/>
    <w:rsid w:val="00A95B86"/>
    <w:rsid w:val="00AA1A3D"/>
    <w:rsid w:val="00AA4DF1"/>
    <w:rsid w:val="00AA595B"/>
    <w:rsid w:val="00AA607C"/>
    <w:rsid w:val="00AA6EA1"/>
    <w:rsid w:val="00AA7F5B"/>
    <w:rsid w:val="00AB35A6"/>
    <w:rsid w:val="00AC56CA"/>
    <w:rsid w:val="00AC71FB"/>
    <w:rsid w:val="00AD0022"/>
    <w:rsid w:val="00AD175E"/>
    <w:rsid w:val="00AD29F6"/>
    <w:rsid w:val="00AD5144"/>
    <w:rsid w:val="00AD51A5"/>
    <w:rsid w:val="00AD64AD"/>
    <w:rsid w:val="00AE1EA3"/>
    <w:rsid w:val="00AE2A8D"/>
    <w:rsid w:val="00AE69B6"/>
    <w:rsid w:val="00AF5825"/>
    <w:rsid w:val="00AF622B"/>
    <w:rsid w:val="00B0036E"/>
    <w:rsid w:val="00B02FC0"/>
    <w:rsid w:val="00B12C5C"/>
    <w:rsid w:val="00B152EC"/>
    <w:rsid w:val="00B15653"/>
    <w:rsid w:val="00B16C16"/>
    <w:rsid w:val="00B219D7"/>
    <w:rsid w:val="00B21B13"/>
    <w:rsid w:val="00B22443"/>
    <w:rsid w:val="00B22B0E"/>
    <w:rsid w:val="00B22EA4"/>
    <w:rsid w:val="00B35B2C"/>
    <w:rsid w:val="00B41ACC"/>
    <w:rsid w:val="00B4378D"/>
    <w:rsid w:val="00B43DBA"/>
    <w:rsid w:val="00B53448"/>
    <w:rsid w:val="00B542CF"/>
    <w:rsid w:val="00B54FCE"/>
    <w:rsid w:val="00B560B7"/>
    <w:rsid w:val="00B60050"/>
    <w:rsid w:val="00B6081F"/>
    <w:rsid w:val="00B64B76"/>
    <w:rsid w:val="00B64B8F"/>
    <w:rsid w:val="00B64BC1"/>
    <w:rsid w:val="00B659EB"/>
    <w:rsid w:val="00B668FA"/>
    <w:rsid w:val="00B725B6"/>
    <w:rsid w:val="00B7289A"/>
    <w:rsid w:val="00B728CC"/>
    <w:rsid w:val="00B73A3B"/>
    <w:rsid w:val="00B8192E"/>
    <w:rsid w:val="00B83496"/>
    <w:rsid w:val="00B86A80"/>
    <w:rsid w:val="00B9007F"/>
    <w:rsid w:val="00B907AF"/>
    <w:rsid w:val="00B92420"/>
    <w:rsid w:val="00B93A05"/>
    <w:rsid w:val="00B97066"/>
    <w:rsid w:val="00B97BD6"/>
    <w:rsid w:val="00BA2532"/>
    <w:rsid w:val="00BA317E"/>
    <w:rsid w:val="00BA463C"/>
    <w:rsid w:val="00BB1750"/>
    <w:rsid w:val="00BB32FE"/>
    <w:rsid w:val="00BB408F"/>
    <w:rsid w:val="00BB6186"/>
    <w:rsid w:val="00BB68CB"/>
    <w:rsid w:val="00BC175A"/>
    <w:rsid w:val="00BC3200"/>
    <w:rsid w:val="00BC4287"/>
    <w:rsid w:val="00BC5D99"/>
    <w:rsid w:val="00BD292A"/>
    <w:rsid w:val="00BD33E7"/>
    <w:rsid w:val="00BD48CB"/>
    <w:rsid w:val="00BD5666"/>
    <w:rsid w:val="00BE50E2"/>
    <w:rsid w:val="00BE5743"/>
    <w:rsid w:val="00BF28E9"/>
    <w:rsid w:val="00BF365C"/>
    <w:rsid w:val="00BF44B6"/>
    <w:rsid w:val="00C009E7"/>
    <w:rsid w:val="00C039B2"/>
    <w:rsid w:val="00C04B3E"/>
    <w:rsid w:val="00C1276B"/>
    <w:rsid w:val="00C1454D"/>
    <w:rsid w:val="00C15C48"/>
    <w:rsid w:val="00C17ADE"/>
    <w:rsid w:val="00C21A54"/>
    <w:rsid w:val="00C22382"/>
    <w:rsid w:val="00C2269A"/>
    <w:rsid w:val="00C2715B"/>
    <w:rsid w:val="00C273CC"/>
    <w:rsid w:val="00C27581"/>
    <w:rsid w:val="00C30B1B"/>
    <w:rsid w:val="00C3449D"/>
    <w:rsid w:val="00C34CF3"/>
    <w:rsid w:val="00C37C2E"/>
    <w:rsid w:val="00C50889"/>
    <w:rsid w:val="00C5130B"/>
    <w:rsid w:val="00C51A93"/>
    <w:rsid w:val="00C56689"/>
    <w:rsid w:val="00C619A6"/>
    <w:rsid w:val="00C63E3C"/>
    <w:rsid w:val="00C64A05"/>
    <w:rsid w:val="00C65D8F"/>
    <w:rsid w:val="00C65E1D"/>
    <w:rsid w:val="00C66AD6"/>
    <w:rsid w:val="00C7289A"/>
    <w:rsid w:val="00C764B1"/>
    <w:rsid w:val="00C77F12"/>
    <w:rsid w:val="00C80041"/>
    <w:rsid w:val="00C815C3"/>
    <w:rsid w:val="00C90264"/>
    <w:rsid w:val="00C921E7"/>
    <w:rsid w:val="00C930C3"/>
    <w:rsid w:val="00C95ED7"/>
    <w:rsid w:val="00C9740C"/>
    <w:rsid w:val="00CA15DD"/>
    <w:rsid w:val="00CA7596"/>
    <w:rsid w:val="00CB4D63"/>
    <w:rsid w:val="00CB6927"/>
    <w:rsid w:val="00CC0D69"/>
    <w:rsid w:val="00CC171A"/>
    <w:rsid w:val="00CC4C8F"/>
    <w:rsid w:val="00CC6282"/>
    <w:rsid w:val="00CD4247"/>
    <w:rsid w:val="00CD4E95"/>
    <w:rsid w:val="00CE2CA2"/>
    <w:rsid w:val="00CE3581"/>
    <w:rsid w:val="00CE4417"/>
    <w:rsid w:val="00CE525A"/>
    <w:rsid w:val="00CF2039"/>
    <w:rsid w:val="00CF550D"/>
    <w:rsid w:val="00D07044"/>
    <w:rsid w:val="00D1700E"/>
    <w:rsid w:val="00D172C4"/>
    <w:rsid w:val="00D33DE7"/>
    <w:rsid w:val="00D35C48"/>
    <w:rsid w:val="00D4085A"/>
    <w:rsid w:val="00D409BA"/>
    <w:rsid w:val="00D430D1"/>
    <w:rsid w:val="00D43966"/>
    <w:rsid w:val="00D46898"/>
    <w:rsid w:val="00D54DF5"/>
    <w:rsid w:val="00D55594"/>
    <w:rsid w:val="00D61371"/>
    <w:rsid w:val="00D632F6"/>
    <w:rsid w:val="00D63D57"/>
    <w:rsid w:val="00D64AED"/>
    <w:rsid w:val="00D70EDF"/>
    <w:rsid w:val="00D7157D"/>
    <w:rsid w:val="00D72197"/>
    <w:rsid w:val="00D72FFC"/>
    <w:rsid w:val="00D75B44"/>
    <w:rsid w:val="00D770C2"/>
    <w:rsid w:val="00D82885"/>
    <w:rsid w:val="00D82BB5"/>
    <w:rsid w:val="00D82C63"/>
    <w:rsid w:val="00D913E5"/>
    <w:rsid w:val="00D93B8D"/>
    <w:rsid w:val="00D93EB3"/>
    <w:rsid w:val="00D94AAD"/>
    <w:rsid w:val="00D97AC9"/>
    <w:rsid w:val="00DA0322"/>
    <w:rsid w:val="00DB37ED"/>
    <w:rsid w:val="00DB3984"/>
    <w:rsid w:val="00DB62EF"/>
    <w:rsid w:val="00DB6D5C"/>
    <w:rsid w:val="00DC1C88"/>
    <w:rsid w:val="00DC2863"/>
    <w:rsid w:val="00DC5E17"/>
    <w:rsid w:val="00DD0959"/>
    <w:rsid w:val="00DD0DDC"/>
    <w:rsid w:val="00DE1501"/>
    <w:rsid w:val="00DE3F21"/>
    <w:rsid w:val="00DE4473"/>
    <w:rsid w:val="00DE79A9"/>
    <w:rsid w:val="00DF1B70"/>
    <w:rsid w:val="00DF43D4"/>
    <w:rsid w:val="00DF5478"/>
    <w:rsid w:val="00DF6EC9"/>
    <w:rsid w:val="00DF7372"/>
    <w:rsid w:val="00E00449"/>
    <w:rsid w:val="00E005B5"/>
    <w:rsid w:val="00E04C02"/>
    <w:rsid w:val="00E06D7B"/>
    <w:rsid w:val="00E07639"/>
    <w:rsid w:val="00E13622"/>
    <w:rsid w:val="00E26983"/>
    <w:rsid w:val="00E30818"/>
    <w:rsid w:val="00E30BC8"/>
    <w:rsid w:val="00E33DF6"/>
    <w:rsid w:val="00E37485"/>
    <w:rsid w:val="00E42501"/>
    <w:rsid w:val="00E5090A"/>
    <w:rsid w:val="00E55A53"/>
    <w:rsid w:val="00E55D32"/>
    <w:rsid w:val="00E56D44"/>
    <w:rsid w:val="00E664CA"/>
    <w:rsid w:val="00E67A81"/>
    <w:rsid w:val="00E70B7D"/>
    <w:rsid w:val="00E73033"/>
    <w:rsid w:val="00E73DD9"/>
    <w:rsid w:val="00E83033"/>
    <w:rsid w:val="00E87139"/>
    <w:rsid w:val="00E87CB9"/>
    <w:rsid w:val="00E92F92"/>
    <w:rsid w:val="00E9356D"/>
    <w:rsid w:val="00E935AC"/>
    <w:rsid w:val="00E938A7"/>
    <w:rsid w:val="00E9400A"/>
    <w:rsid w:val="00E948D1"/>
    <w:rsid w:val="00EA56EA"/>
    <w:rsid w:val="00EA76FA"/>
    <w:rsid w:val="00EB6D81"/>
    <w:rsid w:val="00EB76C3"/>
    <w:rsid w:val="00EC0105"/>
    <w:rsid w:val="00EC068B"/>
    <w:rsid w:val="00EC0B63"/>
    <w:rsid w:val="00EC4456"/>
    <w:rsid w:val="00EC5433"/>
    <w:rsid w:val="00EC5C31"/>
    <w:rsid w:val="00ED0629"/>
    <w:rsid w:val="00ED316B"/>
    <w:rsid w:val="00ED4EA4"/>
    <w:rsid w:val="00EE2BCB"/>
    <w:rsid w:val="00EE2BE1"/>
    <w:rsid w:val="00EE3248"/>
    <w:rsid w:val="00EE6346"/>
    <w:rsid w:val="00EF1D47"/>
    <w:rsid w:val="00EF2CFF"/>
    <w:rsid w:val="00EF33BB"/>
    <w:rsid w:val="00EF46B1"/>
    <w:rsid w:val="00EF5976"/>
    <w:rsid w:val="00EF6877"/>
    <w:rsid w:val="00F04CCC"/>
    <w:rsid w:val="00F04E11"/>
    <w:rsid w:val="00F05C71"/>
    <w:rsid w:val="00F05DED"/>
    <w:rsid w:val="00F05F15"/>
    <w:rsid w:val="00F13A71"/>
    <w:rsid w:val="00F1533D"/>
    <w:rsid w:val="00F17EB0"/>
    <w:rsid w:val="00F23A4C"/>
    <w:rsid w:val="00F25C16"/>
    <w:rsid w:val="00F25D2E"/>
    <w:rsid w:val="00F32E47"/>
    <w:rsid w:val="00F32FA6"/>
    <w:rsid w:val="00F334E2"/>
    <w:rsid w:val="00F3535E"/>
    <w:rsid w:val="00F3672C"/>
    <w:rsid w:val="00F575DE"/>
    <w:rsid w:val="00F6065F"/>
    <w:rsid w:val="00F61F4A"/>
    <w:rsid w:val="00F63148"/>
    <w:rsid w:val="00F643EA"/>
    <w:rsid w:val="00F71682"/>
    <w:rsid w:val="00F71C08"/>
    <w:rsid w:val="00F72A45"/>
    <w:rsid w:val="00F733F1"/>
    <w:rsid w:val="00F73730"/>
    <w:rsid w:val="00F74F02"/>
    <w:rsid w:val="00F75EA2"/>
    <w:rsid w:val="00F80BB2"/>
    <w:rsid w:val="00F91019"/>
    <w:rsid w:val="00F93A60"/>
    <w:rsid w:val="00F961D8"/>
    <w:rsid w:val="00F96600"/>
    <w:rsid w:val="00FA2D83"/>
    <w:rsid w:val="00FA5A52"/>
    <w:rsid w:val="00FA601D"/>
    <w:rsid w:val="00FA7A95"/>
    <w:rsid w:val="00FA7F3E"/>
    <w:rsid w:val="00FB1A8A"/>
    <w:rsid w:val="00FB77B6"/>
    <w:rsid w:val="00FC1080"/>
    <w:rsid w:val="00FC40C8"/>
    <w:rsid w:val="00FC4CB3"/>
    <w:rsid w:val="00FC5F74"/>
    <w:rsid w:val="00FC739D"/>
    <w:rsid w:val="00FD37A4"/>
    <w:rsid w:val="00FD3D15"/>
    <w:rsid w:val="00FD531A"/>
    <w:rsid w:val="00FD70FB"/>
    <w:rsid w:val="00FE3A57"/>
    <w:rsid w:val="00FF481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CEF4BA013D12EF2B43706371C69C33B3337ADFE06C8DD1FDE497C68721270337s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8283-050D-4DDF-8BA6-5847AEB1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1566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Наташа</cp:lastModifiedBy>
  <cp:revision>16</cp:revision>
  <cp:lastPrinted>2013-06-27T04:08:00Z</cp:lastPrinted>
  <dcterms:created xsi:type="dcterms:W3CDTF">2013-06-25T04:41:00Z</dcterms:created>
  <dcterms:modified xsi:type="dcterms:W3CDTF">2013-07-24T08:17:00Z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